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65AC7" w:rsidR="00866E0A" w:rsidP="00866E0A" w:rsidRDefault="00504A21" w14:paraId="a487954" w14:textId="a487954">
      <w:pPr>
        <w15:collapsed w:val="false"/>
        <w:rPr>
          <w:rFonts w:ascii="Arial" w:hAnsi="Arial" w:cs="Arial"/>
          <w:bCs/>
          <w:sz w:val="24"/>
          <w:szCs w:val="24"/>
        </w:rPr>
      </w:pPr>
      <w:bookmarkStart w:name="_GoBack" w:id="0"/>
      <w:bookmarkEnd w:id="0"/>
      <w:r w:rsidRPr="00365AC7">
        <w:rPr>
          <w:rFonts w:ascii="Arial" w:hAnsi="Arial" w:cs="Arial"/>
          <w:bCs/>
          <w:sz w:val="24"/>
          <w:szCs w:val="24"/>
        </w:rPr>
        <w:t xml:space="preserve">     </w:t>
      </w:r>
      <w:r w:rsidRPr="00365AC7" w:rsidR="00866E0A">
        <w:rPr>
          <w:rFonts w:ascii="Arial" w:hAnsi="Arial" w:cs="Arial"/>
          <w:bCs/>
          <w:sz w:val="24"/>
          <w:szCs w:val="24"/>
        </w:rPr>
        <w:t>REPUBLIKA HRVATSKA</w:t>
      </w:r>
    </w:p>
    <w:p w:rsidRPr="00365AC7" w:rsidR="008C0B4D" w:rsidP="008C0B4D" w:rsidRDefault="008C0B4D">
      <w:pPr>
        <w:rPr>
          <w:rFonts w:ascii="Arial" w:hAnsi="Arial" w:cs="Arial"/>
          <w:bCs/>
          <w:sz w:val="24"/>
          <w:szCs w:val="24"/>
        </w:rPr>
      </w:pPr>
      <w:r w:rsidRPr="00365AC7">
        <w:rPr>
          <w:rFonts w:ascii="Arial" w:hAnsi="Arial" w:cs="Arial"/>
          <w:bCs/>
          <w:sz w:val="24"/>
          <w:szCs w:val="24"/>
        </w:rPr>
        <w:t>TRGOVAČKI SUD U ZAGREBU</w:t>
      </w:r>
    </w:p>
    <w:p w:rsidRPr="00365AC7" w:rsidR="008C0B4D" w:rsidP="008C0B4D" w:rsidRDefault="008C0B4D">
      <w:pPr>
        <w:rPr>
          <w:rFonts w:ascii="Arial" w:hAnsi="Arial" w:cs="Arial"/>
          <w:bCs/>
          <w:sz w:val="24"/>
          <w:szCs w:val="24"/>
        </w:rPr>
      </w:pPr>
      <w:r w:rsidRPr="00365AC7">
        <w:rPr>
          <w:rFonts w:ascii="Arial" w:hAnsi="Arial" w:cs="Arial"/>
          <w:bCs/>
          <w:sz w:val="24"/>
          <w:szCs w:val="24"/>
        </w:rPr>
        <w:t xml:space="preserve">        </w:t>
      </w:r>
      <w:r w:rsidRPr="00365AC7" w:rsidR="00866E0A">
        <w:rPr>
          <w:rFonts w:ascii="Arial" w:hAnsi="Arial" w:cs="Arial"/>
          <w:bCs/>
          <w:sz w:val="24"/>
          <w:szCs w:val="24"/>
        </w:rPr>
        <w:t>Zagreb, Amruševa 2/II</w:t>
      </w:r>
      <w:r w:rsidRPr="00365AC7" w:rsidR="00866E0A">
        <w:rPr>
          <w:rFonts w:ascii="Arial" w:hAnsi="Arial" w:cs="Arial"/>
          <w:bCs/>
          <w:sz w:val="24"/>
          <w:szCs w:val="24"/>
        </w:rPr>
        <w:tab/>
      </w:r>
      <w:r w:rsidRPr="00365AC7" w:rsidR="00866E0A">
        <w:rPr>
          <w:rFonts w:ascii="Arial" w:hAnsi="Arial" w:cs="Arial"/>
          <w:bCs/>
          <w:sz w:val="24"/>
          <w:szCs w:val="24"/>
        </w:rPr>
        <w:tab/>
      </w:r>
      <w:r w:rsidRPr="00365AC7" w:rsidR="00866E0A">
        <w:rPr>
          <w:rFonts w:ascii="Arial" w:hAnsi="Arial" w:cs="Arial"/>
          <w:bCs/>
          <w:sz w:val="24"/>
          <w:szCs w:val="24"/>
        </w:rPr>
        <w:tab/>
      </w:r>
      <w:r w:rsidRPr="00365AC7" w:rsidR="00866E0A">
        <w:rPr>
          <w:rFonts w:ascii="Arial" w:hAnsi="Arial" w:cs="Arial"/>
          <w:bCs/>
          <w:sz w:val="24"/>
          <w:szCs w:val="24"/>
        </w:rPr>
        <w:tab/>
      </w:r>
      <w:r w:rsidRPr="00365AC7" w:rsidR="00866E0A">
        <w:rPr>
          <w:rFonts w:ascii="Arial" w:hAnsi="Arial" w:cs="Arial"/>
          <w:bCs/>
          <w:sz w:val="24"/>
          <w:szCs w:val="24"/>
        </w:rPr>
        <w:tab/>
      </w:r>
      <w:r w:rsidRPr="00365AC7" w:rsidR="00866E0A">
        <w:rPr>
          <w:rFonts w:ascii="Arial" w:hAnsi="Arial" w:cs="Arial"/>
          <w:bCs/>
          <w:sz w:val="24"/>
          <w:szCs w:val="24"/>
        </w:rPr>
        <w:tab/>
        <w:t xml:space="preserve">      </w:t>
      </w:r>
    </w:p>
    <w:p w:rsidRPr="00365AC7" w:rsidR="00866E0A" w:rsidP="008C0B4D" w:rsidRDefault="002256C9">
      <w:pPr>
        <w:jc w:val="right"/>
        <w:rPr>
          <w:rFonts w:ascii="Arial" w:hAnsi="Arial" w:cs="Arial"/>
          <w:bCs/>
          <w:sz w:val="24"/>
          <w:szCs w:val="24"/>
        </w:rPr>
      </w:pPr>
      <w:r w:rsidRPr="00365AC7">
        <w:rPr>
          <w:rFonts w:ascii="Arial" w:hAnsi="Arial" w:cs="Arial"/>
          <w:bCs/>
          <w:sz w:val="24"/>
          <w:szCs w:val="24"/>
        </w:rPr>
        <w:t>21. St-1422/19</w:t>
      </w:r>
    </w:p>
    <w:p w:rsidRPr="00365AC7" w:rsidR="00866E0A" w:rsidP="00866E0A" w:rsidRDefault="00866E0A">
      <w:pPr>
        <w:rPr>
          <w:rFonts w:ascii="Arial" w:hAnsi="Arial" w:cs="Arial"/>
          <w:bCs/>
          <w:sz w:val="24"/>
          <w:szCs w:val="24"/>
        </w:rPr>
      </w:pPr>
    </w:p>
    <w:p w:rsidRPr="00365AC7" w:rsidR="00504A21" w:rsidP="00866E0A" w:rsidRDefault="00504A21">
      <w:pPr>
        <w:rPr>
          <w:rFonts w:ascii="Arial" w:hAnsi="Arial" w:cs="Arial"/>
          <w:bCs/>
          <w:sz w:val="24"/>
          <w:szCs w:val="24"/>
        </w:rPr>
      </w:pPr>
    </w:p>
    <w:p w:rsidRPr="00365AC7" w:rsidR="00504A21" w:rsidP="00504A21" w:rsidRDefault="00866E0A">
      <w:pPr>
        <w:pStyle w:val="Naslov3"/>
        <w:rPr>
          <w:rFonts w:ascii="Arial" w:hAnsi="Arial" w:cs="Arial"/>
          <w:b w:val="false"/>
          <w:bCs/>
          <w:szCs w:val="24"/>
        </w:rPr>
      </w:pPr>
      <w:r w:rsidRPr="00365AC7">
        <w:rPr>
          <w:rFonts w:ascii="Arial" w:hAnsi="Arial" w:cs="Arial"/>
          <w:b w:val="false"/>
          <w:bCs/>
          <w:szCs w:val="24"/>
        </w:rPr>
        <w:t xml:space="preserve">Z A P I S N I K </w:t>
      </w:r>
    </w:p>
    <w:p w:rsidRPr="00365AC7" w:rsidR="00866E0A" w:rsidP="00504A21" w:rsidRDefault="00866E0A">
      <w:pPr>
        <w:pStyle w:val="Naslov3"/>
        <w:rPr>
          <w:rFonts w:ascii="Arial" w:hAnsi="Arial" w:cs="Arial"/>
          <w:b w:val="false"/>
          <w:bCs/>
          <w:szCs w:val="24"/>
        </w:rPr>
      </w:pPr>
      <w:r w:rsidRPr="00365AC7">
        <w:rPr>
          <w:rFonts w:ascii="Arial" w:hAnsi="Arial" w:cs="Arial"/>
          <w:b w:val="false"/>
          <w:bCs/>
          <w:szCs w:val="24"/>
        </w:rPr>
        <w:t>SA SKUPŠTINE VJEROVNIKA</w:t>
      </w:r>
    </w:p>
    <w:p w:rsidRPr="00365AC7" w:rsidR="00866E0A" w:rsidP="00866E0A" w:rsidRDefault="00866E0A">
      <w:pPr>
        <w:pStyle w:val="Tijeloteksta"/>
        <w:rPr>
          <w:rFonts w:cs="Arial"/>
          <w:bCs/>
          <w:szCs w:val="24"/>
        </w:rPr>
      </w:pPr>
    </w:p>
    <w:p w:rsidRPr="00365AC7" w:rsidR="00C76041" w:rsidP="00C76041" w:rsidRDefault="00866E0A">
      <w:pPr>
        <w:pStyle w:val="Tijeloteksta"/>
        <w:rPr>
          <w:rFonts w:cs="Arial"/>
          <w:bCs/>
          <w:szCs w:val="24"/>
        </w:rPr>
      </w:pPr>
      <w:r w:rsidRPr="00365AC7">
        <w:rPr>
          <w:rFonts w:cs="Arial"/>
          <w:bCs/>
          <w:szCs w:val="24"/>
        </w:rPr>
        <w:t xml:space="preserve">održane </w:t>
      </w:r>
      <w:r w:rsidR="00B5070F">
        <w:rPr>
          <w:rFonts w:cs="Arial"/>
          <w:bCs/>
          <w:szCs w:val="24"/>
        </w:rPr>
        <w:t>7</w:t>
      </w:r>
      <w:r w:rsidRPr="00365AC7" w:rsidR="00C76041">
        <w:rPr>
          <w:rFonts w:cs="Arial"/>
          <w:bCs/>
          <w:szCs w:val="24"/>
        </w:rPr>
        <w:t xml:space="preserve">. </w:t>
      </w:r>
      <w:r w:rsidR="00B5070F">
        <w:rPr>
          <w:rFonts w:cs="Arial"/>
          <w:bCs/>
          <w:szCs w:val="24"/>
        </w:rPr>
        <w:t>veljače 2023</w:t>
      </w:r>
      <w:r w:rsidRPr="00365AC7">
        <w:rPr>
          <w:rFonts w:cs="Arial"/>
          <w:bCs/>
          <w:szCs w:val="24"/>
        </w:rPr>
        <w:t xml:space="preserve">. u Trgovačkom sudu u Zagrebu, </w:t>
      </w:r>
      <w:r w:rsidRPr="00365AC7" w:rsidR="00C76041">
        <w:rPr>
          <w:rFonts w:cs="Arial"/>
          <w:bCs/>
          <w:szCs w:val="24"/>
        </w:rPr>
        <w:t xml:space="preserve">u stečajnom predmetu nad stečajnim dužnikom </w:t>
      </w:r>
      <w:r w:rsidRPr="00365AC7" w:rsidR="00C76041">
        <w:rPr>
          <w:rFonts w:cs="Arial"/>
          <w:szCs w:val="24"/>
        </w:rPr>
        <w:t>Q. DOM d.o.o., Markušbrijeg, Markušbrijeg 136, OIB: 52927534822</w:t>
      </w:r>
    </w:p>
    <w:p w:rsidRPr="00365AC7" w:rsidR="00866E0A" w:rsidP="00594B26" w:rsidRDefault="00866E0A">
      <w:pPr>
        <w:pStyle w:val="Tijeloteksta"/>
        <w:rPr>
          <w:rFonts w:cs="Arial"/>
          <w:bCs/>
          <w:szCs w:val="24"/>
        </w:rPr>
      </w:pPr>
      <w:r w:rsidRPr="00365AC7">
        <w:rPr>
          <w:rFonts w:cs="Arial"/>
          <w:bCs/>
          <w:szCs w:val="24"/>
        </w:rPr>
        <w:t xml:space="preserve"> </w:t>
      </w:r>
    </w:p>
    <w:p w:rsidRPr="00365AC7" w:rsidR="00866E0A" w:rsidP="00866E0A" w:rsidRDefault="00866E0A">
      <w:pPr>
        <w:rPr>
          <w:rFonts w:ascii="Arial" w:hAnsi="Arial" w:cs="Arial"/>
          <w:bCs/>
          <w:sz w:val="24"/>
          <w:szCs w:val="24"/>
        </w:rPr>
      </w:pPr>
      <w:r w:rsidRPr="00365AC7">
        <w:rPr>
          <w:rFonts w:ascii="Arial" w:hAnsi="Arial" w:cs="Arial"/>
          <w:bCs/>
          <w:sz w:val="24"/>
          <w:szCs w:val="24"/>
        </w:rPr>
        <w:t>Nazočni od suda:</w:t>
      </w:r>
    </w:p>
    <w:p w:rsidRPr="00365AC7" w:rsidR="00866E0A" w:rsidP="00866E0A" w:rsidRDefault="00866E0A">
      <w:pPr>
        <w:rPr>
          <w:rFonts w:ascii="Arial" w:hAnsi="Arial" w:cs="Arial"/>
          <w:bCs/>
          <w:sz w:val="24"/>
          <w:szCs w:val="24"/>
        </w:rPr>
      </w:pPr>
    </w:p>
    <w:p w:rsidRPr="00365AC7" w:rsidR="00866E0A" w:rsidP="00866E0A" w:rsidRDefault="001320DD">
      <w:pPr>
        <w:rPr>
          <w:rFonts w:ascii="Arial" w:hAnsi="Arial" w:cs="Arial"/>
          <w:bCs/>
          <w:sz w:val="24"/>
          <w:szCs w:val="24"/>
        </w:rPr>
      </w:pPr>
      <w:r w:rsidRPr="00365AC7">
        <w:rPr>
          <w:rFonts w:ascii="Arial" w:hAnsi="Arial" w:cs="Arial"/>
          <w:bCs/>
          <w:sz w:val="24"/>
          <w:szCs w:val="24"/>
        </w:rPr>
        <w:t>Ivana Manestar, sutkinja</w:t>
      </w:r>
    </w:p>
    <w:p w:rsidRPr="00365AC7" w:rsidR="00866E0A" w:rsidP="00866E0A" w:rsidRDefault="00866E0A">
      <w:pPr>
        <w:rPr>
          <w:rFonts w:ascii="Arial" w:hAnsi="Arial" w:cs="Arial"/>
          <w:bCs/>
          <w:sz w:val="24"/>
          <w:szCs w:val="24"/>
        </w:rPr>
      </w:pPr>
    </w:p>
    <w:p w:rsidRPr="00365AC7" w:rsidR="00866E0A" w:rsidP="00866E0A" w:rsidRDefault="00B5070F">
      <w:pPr>
        <w:rPr>
          <w:rFonts w:ascii="Arial" w:hAnsi="Arial" w:cs="Arial"/>
          <w:bCs/>
          <w:sz w:val="24"/>
          <w:szCs w:val="24"/>
        </w:rPr>
      </w:pPr>
      <w:r>
        <w:rPr>
          <w:rFonts w:ascii="Arial" w:hAnsi="Arial" w:cs="Arial"/>
          <w:bCs/>
          <w:sz w:val="24"/>
          <w:szCs w:val="24"/>
        </w:rPr>
        <w:t>Petra Pereković</w:t>
      </w:r>
      <w:r w:rsidRPr="00365AC7" w:rsidR="00866E0A">
        <w:rPr>
          <w:rFonts w:ascii="Arial" w:hAnsi="Arial" w:cs="Arial"/>
          <w:bCs/>
          <w:sz w:val="24"/>
          <w:szCs w:val="24"/>
        </w:rPr>
        <w:t>, zapisničar</w:t>
      </w:r>
      <w:r w:rsidRPr="00365AC7" w:rsidR="001320DD">
        <w:rPr>
          <w:rFonts w:ascii="Arial" w:hAnsi="Arial" w:cs="Arial"/>
          <w:bCs/>
          <w:sz w:val="24"/>
          <w:szCs w:val="24"/>
        </w:rPr>
        <w:t>ka</w:t>
      </w:r>
    </w:p>
    <w:p w:rsidRPr="00365AC7" w:rsidR="00866E0A" w:rsidP="00866E0A" w:rsidRDefault="00866E0A">
      <w:pPr>
        <w:rPr>
          <w:rFonts w:ascii="Arial" w:hAnsi="Arial" w:cs="Arial"/>
          <w:bCs/>
          <w:sz w:val="24"/>
          <w:szCs w:val="24"/>
        </w:rPr>
      </w:pPr>
    </w:p>
    <w:p w:rsidRPr="00365AC7" w:rsidR="00866E0A" w:rsidP="00D96C7C" w:rsidRDefault="00866E0A">
      <w:pPr>
        <w:jc w:val="both"/>
        <w:rPr>
          <w:rFonts w:ascii="Arial" w:hAnsi="Arial" w:cs="Arial"/>
          <w:sz w:val="24"/>
          <w:szCs w:val="24"/>
        </w:rPr>
      </w:pPr>
      <w:r w:rsidRPr="00365AC7">
        <w:rPr>
          <w:rFonts w:ascii="Arial" w:hAnsi="Arial" w:cs="Arial"/>
          <w:sz w:val="24"/>
          <w:szCs w:val="24"/>
        </w:rPr>
        <w:t xml:space="preserve">Utvrđuje se da </w:t>
      </w:r>
      <w:r w:rsidR="00594B26">
        <w:rPr>
          <w:rFonts w:ascii="Arial" w:hAnsi="Arial" w:cs="Arial"/>
          <w:sz w:val="24"/>
          <w:szCs w:val="24"/>
        </w:rPr>
        <w:t xml:space="preserve">je pristupila stečajna </w:t>
      </w:r>
      <w:r w:rsidR="000A6C3F">
        <w:rPr>
          <w:rFonts w:ascii="Arial" w:hAnsi="Arial" w:cs="Arial"/>
          <w:sz w:val="24"/>
          <w:szCs w:val="24"/>
        </w:rPr>
        <w:t>upravitelj</w:t>
      </w:r>
      <w:r w:rsidR="00594B26">
        <w:rPr>
          <w:rFonts w:ascii="Arial" w:hAnsi="Arial" w:cs="Arial"/>
          <w:sz w:val="24"/>
          <w:szCs w:val="24"/>
        </w:rPr>
        <w:t>ica</w:t>
      </w:r>
      <w:r w:rsidR="000A6C3F">
        <w:rPr>
          <w:rFonts w:ascii="Arial" w:hAnsi="Arial" w:cs="Arial"/>
          <w:sz w:val="24"/>
          <w:szCs w:val="24"/>
        </w:rPr>
        <w:t xml:space="preserve"> </w:t>
      </w:r>
      <w:r w:rsidR="00B5070F">
        <w:rPr>
          <w:rFonts w:ascii="Arial" w:hAnsi="Arial" w:cs="Arial"/>
          <w:sz w:val="24"/>
          <w:szCs w:val="24"/>
        </w:rPr>
        <w:t>Ana Ikić</w:t>
      </w:r>
      <w:r w:rsidR="000A6C3F">
        <w:rPr>
          <w:rFonts w:ascii="Arial" w:hAnsi="Arial" w:cs="Arial"/>
          <w:sz w:val="24"/>
          <w:szCs w:val="24"/>
        </w:rPr>
        <w:t xml:space="preserve">. </w:t>
      </w:r>
    </w:p>
    <w:p w:rsidRPr="00365AC7" w:rsidR="00866E0A" w:rsidP="00866E0A" w:rsidRDefault="00866E0A">
      <w:pPr>
        <w:rPr>
          <w:rFonts w:ascii="Arial" w:hAnsi="Arial" w:cs="Arial"/>
          <w:bCs/>
          <w:sz w:val="24"/>
          <w:szCs w:val="24"/>
        </w:rPr>
      </w:pPr>
    </w:p>
    <w:p w:rsidRPr="00365AC7" w:rsidR="00866E0A" w:rsidP="00866E0A" w:rsidRDefault="00B5070F">
      <w:pPr>
        <w:rPr>
          <w:rFonts w:ascii="Arial" w:hAnsi="Arial" w:cs="Arial"/>
          <w:bCs/>
          <w:sz w:val="24"/>
          <w:szCs w:val="24"/>
        </w:rPr>
      </w:pPr>
      <w:r>
        <w:rPr>
          <w:rFonts w:ascii="Arial" w:hAnsi="Arial" w:cs="Arial"/>
          <w:bCs/>
          <w:sz w:val="24"/>
          <w:szCs w:val="24"/>
        </w:rPr>
        <w:t>Započeto u 09</w:t>
      </w:r>
      <w:r w:rsidRPr="00365AC7" w:rsidR="00EE3E23">
        <w:rPr>
          <w:rFonts w:ascii="Arial" w:hAnsi="Arial" w:cs="Arial"/>
          <w:bCs/>
          <w:sz w:val="24"/>
          <w:szCs w:val="24"/>
        </w:rPr>
        <w:t>,00</w:t>
      </w:r>
      <w:r w:rsidRPr="00365AC7" w:rsidR="00866E0A">
        <w:rPr>
          <w:rFonts w:ascii="Arial" w:hAnsi="Arial" w:cs="Arial"/>
          <w:bCs/>
          <w:sz w:val="24"/>
          <w:szCs w:val="24"/>
        </w:rPr>
        <w:t xml:space="preserve"> sati.</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r w:rsidRPr="00365AC7">
        <w:rPr>
          <w:rFonts w:ascii="Arial" w:hAnsi="Arial" w:cs="Arial"/>
          <w:bCs/>
          <w:sz w:val="24"/>
          <w:szCs w:val="24"/>
        </w:rPr>
        <w:t>Ročište je javno.</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r w:rsidRPr="00365AC7">
        <w:rPr>
          <w:rFonts w:ascii="Arial" w:hAnsi="Arial" w:cs="Arial"/>
          <w:bCs/>
          <w:sz w:val="24"/>
          <w:szCs w:val="24"/>
        </w:rPr>
        <w:t>Utvrđuje se da su pristupili sljedeći vjerovnici:</w:t>
      </w:r>
    </w:p>
    <w:p w:rsidR="00866E0A" w:rsidP="00866E0A" w:rsidRDefault="00866E0A">
      <w:pPr>
        <w:pStyle w:val="Odlomakpopisa"/>
        <w:numPr>
          <w:ilvl w:val="0"/>
          <w:numId w:val="1"/>
        </w:numPr>
        <w:rPr>
          <w:rFonts w:ascii="Arial" w:hAnsi="Arial" w:cs="Arial"/>
          <w:bCs/>
          <w:sz w:val="24"/>
          <w:szCs w:val="24"/>
        </w:rPr>
      </w:pPr>
      <w:r w:rsidRPr="00365AC7">
        <w:rPr>
          <w:rFonts w:ascii="Arial" w:hAnsi="Arial" w:cs="Arial"/>
          <w:bCs/>
          <w:sz w:val="24"/>
          <w:szCs w:val="24"/>
        </w:rPr>
        <w:t xml:space="preserve"> </w:t>
      </w:r>
    </w:p>
    <w:p w:rsidR="00D2179C" w:rsidP="002F617B" w:rsidRDefault="008B538E">
      <w:pPr>
        <w:pStyle w:val="Odlomakpopisa"/>
        <w:numPr>
          <w:ilvl w:val="0"/>
          <w:numId w:val="10"/>
        </w:numPr>
        <w:overflowPunct/>
        <w:autoSpaceDE/>
        <w:autoSpaceDN/>
        <w:adjustRightInd/>
        <w:spacing w:after="200" w:line="276" w:lineRule="auto"/>
        <w:jc w:val="both"/>
        <w:rPr>
          <w:rFonts w:ascii="Arial" w:hAnsi="Arial" w:cs="Arial"/>
          <w:bCs/>
          <w:sz w:val="24"/>
          <w:szCs w:val="24"/>
        </w:rPr>
      </w:pPr>
      <w:r>
        <w:rPr>
          <w:rFonts w:ascii="Arial" w:hAnsi="Arial" w:cs="Arial"/>
          <w:bCs/>
          <w:sz w:val="24"/>
          <w:szCs w:val="24"/>
        </w:rPr>
        <w:t xml:space="preserve">Detono d.o.o., kao singularni pravni sljednik društva SBERBANK d.d., kojeg zastupa punomoćnik Petar Živković, odvjetnik </w:t>
      </w:r>
      <w:r w:rsidR="008A375A">
        <w:rPr>
          <w:rFonts w:ascii="Arial" w:hAnsi="Arial" w:cs="Arial"/>
          <w:bCs/>
          <w:sz w:val="24"/>
          <w:szCs w:val="24"/>
        </w:rPr>
        <w:t>prema punomoći u spisu</w:t>
      </w:r>
    </w:p>
    <w:p w:rsidR="008A375A" w:rsidP="002F617B" w:rsidRDefault="008A375A">
      <w:pPr>
        <w:pStyle w:val="Odlomakpopisa"/>
        <w:numPr>
          <w:ilvl w:val="0"/>
          <w:numId w:val="10"/>
        </w:numPr>
        <w:overflowPunct/>
        <w:autoSpaceDE/>
        <w:autoSpaceDN/>
        <w:adjustRightInd/>
        <w:spacing w:after="200" w:line="276" w:lineRule="auto"/>
        <w:jc w:val="both"/>
        <w:rPr>
          <w:rFonts w:ascii="Arial" w:hAnsi="Arial" w:cs="Arial"/>
          <w:bCs/>
          <w:sz w:val="24"/>
          <w:szCs w:val="24"/>
        </w:rPr>
      </w:pPr>
      <w:r>
        <w:rPr>
          <w:rFonts w:ascii="Arial" w:hAnsi="Arial" w:cs="Arial"/>
          <w:bCs/>
          <w:sz w:val="24"/>
          <w:szCs w:val="24"/>
        </w:rPr>
        <w:t>Republika Hrvatska, zastupana po zamjenici ŽDO Zagreb Željka Vrbiček Mesic</w:t>
      </w:r>
    </w:p>
    <w:p w:rsidR="00424E6C" w:rsidP="008A375A" w:rsidRDefault="008A375A">
      <w:pPr>
        <w:pStyle w:val="Odlomakpopisa"/>
        <w:numPr>
          <w:ilvl w:val="0"/>
          <w:numId w:val="10"/>
        </w:numPr>
        <w:overflowPunct/>
        <w:autoSpaceDE/>
        <w:autoSpaceDN/>
        <w:adjustRightInd/>
        <w:spacing w:after="200" w:line="276" w:lineRule="auto"/>
        <w:jc w:val="both"/>
        <w:rPr>
          <w:rFonts w:ascii="Arial" w:hAnsi="Arial" w:cs="Arial"/>
          <w:sz w:val="24"/>
          <w:szCs w:val="24"/>
        </w:rPr>
      </w:pPr>
      <w:r w:rsidRPr="00424E6C">
        <w:rPr>
          <w:rFonts w:ascii="Arial" w:hAnsi="Arial" w:cs="Arial"/>
          <w:sz w:val="24"/>
          <w:szCs w:val="24"/>
        </w:rPr>
        <w:t xml:space="preserve">Tomislav Dunaj </w:t>
      </w:r>
    </w:p>
    <w:p w:rsidRPr="00424E6C" w:rsidR="00424E6C" w:rsidP="00424E6C" w:rsidRDefault="008A375A">
      <w:pPr>
        <w:pStyle w:val="Odlomakpopisa"/>
        <w:numPr>
          <w:ilvl w:val="0"/>
          <w:numId w:val="10"/>
        </w:numPr>
        <w:overflowPunct/>
        <w:autoSpaceDE/>
        <w:autoSpaceDN/>
        <w:adjustRightInd/>
        <w:spacing w:after="200" w:line="276" w:lineRule="auto"/>
        <w:jc w:val="both"/>
        <w:rPr>
          <w:rFonts w:ascii="Arial" w:hAnsi="Arial" w:cs="Arial"/>
          <w:bCs/>
          <w:sz w:val="24"/>
          <w:szCs w:val="24"/>
        </w:rPr>
      </w:pPr>
      <w:r w:rsidRPr="00424E6C">
        <w:rPr>
          <w:rFonts w:ascii="Arial" w:hAnsi="Arial" w:cs="Arial"/>
          <w:sz w:val="24"/>
          <w:szCs w:val="24"/>
        </w:rPr>
        <w:t xml:space="preserve">Gorazd Polovič </w:t>
      </w:r>
    </w:p>
    <w:p w:rsidRPr="00424E6C" w:rsidR="00866E0A" w:rsidP="00424E6C" w:rsidRDefault="00866E0A">
      <w:pPr>
        <w:overflowPunct/>
        <w:autoSpaceDE/>
        <w:autoSpaceDN/>
        <w:adjustRightInd/>
        <w:spacing w:after="200" w:line="276" w:lineRule="auto"/>
        <w:jc w:val="both"/>
        <w:rPr>
          <w:rFonts w:ascii="Arial" w:hAnsi="Arial" w:cs="Arial"/>
          <w:bCs/>
          <w:sz w:val="24"/>
          <w:szCs w:val="24"/>
        </w:rPr>
      </w:pPr>
      <w:r w:rsidRPr="00424E6C">
        <w:rPr>
          <w:rFonts w:ascii="Arial" w:hAnsi="Arial" w:cs="Arial"/>
          <w:bCs/>
          <w:sz w:val="24"/>
          <w:szCs w:val="24"/>
        </w:rPr>
        <w:t>Utvrđuje se da je današnja skupštin</w:t>
      </w:r>
      <w:r w:rsidRPr="00424E6C" w:rsidR="00CC1F25">
        <w:rPr>
          <w:rFonts w:ascii="Arial" w:hAnsi="Arial" w:cs="Arial"/>
          <w:bCs/>
          <w:sz w:val="24"/>
          <w:szCs w:val="24"/>
        </w:rPr>
        <w:t xml:space="preserve">a vjerovnika sazvana rješenjem </w:t>
      </w:r>
      <w:r w:rsidRPr="00424E6C">
        <w:rPr>
          <w:rFonts w:ascii="Arial" w:hAnsi="Arial" w:cs="Arial"/>
          <w:bCs/>
          <w:sz w:val="24"/>
          <w:szCs w:val="24"/>
        </w:rPr>
        <w:t xml:space="preserve">od </w:t>
      </w:r>
      <w:r w:rsidRPr="00424E6C">
        <w:rPr>
          <w:rFonts w:ascii="Arial" w:hAnsi="Arial" w:cs="Arial"/>
          <w:bCs/>
          <w:sz w:val="24"/>
          <w:szCs w:val="24"/>
        </w:rPr>
        <w:br/>
      </w:r>
      <w:r w:rsidRPr="00424E6C" w:rsidR="00B5070F">
        <w:rPr>
          <w:rFonts w:ascii="Arial" w:hAnsi="Arial" w:cs="Arial"/>
          <w:sz w:val="24"/>
          <w:szCs w:val="24"/>
          <w:lang w:val="pt-BR"/>
        </w:rPr>
        <w:t>17</w:t>
      </w:r>
      <w:r w:rsidRPr="00424E6C" w:rsidR="00CC1F25">
        <w:rPr>
          <w:rFonts w:ascii="Arial" w:hAnsi="Arial" w:cs="Arial"/>
          <w:sz w:val="24"/>
          <w:szCs w:val="24"/>
          <w:lang w:val="pt-BR"/>
        </w:rPr>
        <w:t xml:space="preserve">. </w:t>
      </w:r>
      <w:r w:rsidRPr="00424E6C" w:rsidR="00B5070F">
        <w:rPr>
          <w:rFonts w:ascii="Arial" w:hAnsi="Arial" w:cs="Arial"/>
          <w:sz w:val="24"/>
          <w:szCs w:val="24"/>
          <w:lang w:val="pt-BR"/>
        </w:rPr>
        <w:t>siječnja 2023</w:t>
      </w:r>
      <w:r w:rsidRPr="00424E6C">
        <w:rPr>
          <w:rFonts w:ascii="Arial" w:hAnsi="Arial" w:cs="Arial"/>
          <w:bCs/>
          <w:sz w:val="24"/>
          <w:szCs w:val="24"/>
        </w:rPr>
        <w:t xml:space="preserve">. </w:t>
      </w:r>
      <w:r w:rsidRPr="00424E6C" w:rsidR="00AC7C00">
        <w:rPr>
          <w:rFonts w:ascii="Arial" w:hAnsi="Arial" w:cs="Arial"/>
          <w:bCs/>
          <w:sz w:val="24"/>
          <w:szCs w:val="24"/>
        </w:rPr>
        <w:t xml:space="preserve">koje je </w:t>
      </w:r>
      <w:r w:rsidRPr="00424E6C">
        <w:rPr>
          <w:rFonts w:ascii="Arial" w:hAnsi="Arial" w:cs="Arial"/>
          <w:bCs/>
          <w:sz w:val="24"/>
          <w:szCs w:val="24"/>
        </w:rPr>
        <w:t>objavljen</w:t>
      </w:r>
      <w:r w:rsidRPr="00424E6C" w:rsidR="00AC7C00">
        <w:rPr>
          <w:rFonts w:ascii="Arial" w:hAnsi="Arial" w:cs="Arial"/>
          <w:bCs/>
          <w:sz w:val="24"/>
          <w:szCs w:val="24"/>
        </w:rPr>
        <w:t>o</w:t>
      </w:r>
      <w:r w:rsidRPr="00424E6C">
        <w:rPr>
          <w:rFonts w:ascii="Arial" w:hAnsi="Arial" w:cs="Arial"/>
          <w:bCs/>
          <w:sz w:val="24"/>
          <w:szCs w:val="24"/>
        </w:rPr>
        <w:t xml:space="preserve"> na mrežnoj stranici e-oglasna ploča Trgovačkog suda u Zagrebu </w:t>
      </w:r>
      <w:r w:rsidRPr="00424E6C" w:rsidR="00AC7C00">
        <w:rPr>
          <w:rFonts w:ascii="Arial" w:hAnsi="Arial" w:cs="Arial"/>
          <w:bCs/>
          <w:sz w:val="24"/>
          <w:szCs w:val="24"/>
        </w:rPr>
        <w:t>istoga dana</w:t>
      </w:r>
      <w:r w:rsidRPr="00424E6C">
        <w:rPr>
          <w:rFonts w:ascii="Arial" w:hAnsi="Arial" w:cs="Arial"/>
          <w:bCs/>
          <w:sz w:val="24"/>
          <w:szCs w:val="24"/>
        </w:rPr>
        <w:t>.</w:t>
      </w:r>
    </w:p>
    <w:p w:rsidRPr="00365AC7" w:rsidR="00866E0A" w:rsidP="00866E0A" w:rsidRDefault="00AC7C00">
      <w:pPr>
        <w:numPr>
          <w:ilvl w:val="12"/>
          <w:numId w:val="0"/>
        </w:numPr>
        <w:jc w:val="both"/>
        <w:rPr>
          <w:rFonts w:ascii="Arial" w:hAnsi="Arial" w:cs="Arial"/>
          <w:sz w:val="24"/>
          <w:szCs w:val="24"/>
        </w:rPr>
      </w:pPr>
      <w:r w:rsidRPr="00365AC7">
        <w:rPr>
          <w:rFonts w:ascii="Arial" w:hAnsi="Arial" w:cs="Arial"/>
          <w:sz w:val="24"/>
          <w:szCs w:val="24"/>
        </w:rPr>
        <w:t>Sutkinja</w:t>
      </w:r>
      <w:r w:rsidRPr="00365AC7" w:rsidR="00866E0A">
        <w:rPr>
          <w:rFonts w:ascii="Arial" w:hAnsi="Arial" w:cs="Arial"/>
          <w:sz w:val="24"/>
          <w:szCs w:val="24"/>
        </w:rPr>
        <w:t xml:space="preserve"> otvara raspravu i objavljuje da je dnevni red današnje skupštine vjerovnika: </w:t>
      </w:r>
    </w:p>
    <w:p w:rsidR="00A94C16" w:rsidP="00A94C16" w:rsidRDefault="00A94C16">
      <w:pPr>
        <w:overflowPunct/>
        <w:spacing w:after="20"/>
        <w:rPr>
          <w:rFonts w:ascii="Arial" w:hAnsi="Arial" w:cs="Arial" w:eastAsiaTheme="minorHAnsi"/>
          <w:color w:val="000000"/>
          <w:sz w:val="23"/>
          <w:szCs w:val="23"/>
          <w:lang w:eastAsia="en-US"/>
        </w:rPr>
      </w:pPr>
    </w:p>
    <w:p w:rsidRPr="00A94C16" w:rsidR="00A94C16" w:rsidP="00A94C16" w:rsidRDefault="00A94C16">
      <w:pPr>
        <w:overflowPunct/>
        <w:spacing w:after="20"/>
        <w:rPr>
          <w:rFonts w:ascii="Arial" w:hAnsi="Arial" w:cs="Arial" w:eastAsiaTheme="minorHAnsi"/>
          <w:color w:val="000000"/>
          <w:sz w:val="24"/>
          <w:szCs w:val="24"/>
          <w:lang w:eastAsia="en-US"/>
        </w:rPr>
      </w:pPr>
      <w:r w:rsidRPr="00A94C16">
        <w:rPr>
          <w:rFonts w:ascii="Arial" w:hAnsi="Arial" w:cs="Arial" w:eastAsiaTheme="minorHAnsi"/>
          <w:color w:val="000000"/>
          <w:sz w:val="24"/>
          <w:szCs w:val="24"/>
          <w:lang w:eastAsia="en-US"/>
        </w:rPr>
        <w:t xml:space="preserve">1. Raspravljanje i donošenje odluke o ponovnoj procjeni vrijednosti nekretnina stečajnog dužnika opterećenih razlučnim pravom po drugom vještaku </w:t>
      </w:r>
    </w:p>
    <w:p w:rsidRPr="00A94C16" w:rsidR="00A94C16" w:rsidP="00A94C16" w:rsidRDefault="00A94C16">
      <w:pPr>
        <w:overflowPunct/>
        <w:spacing w:after="20"/>
        <w:rPr>
          <w:rFonts w:ascii="Arial" w:hAnsi="Arial" w:cs="Arial" w:eastAsiaTheme="minorHAnsi"/>
          <w:color w:val="000000"/>
          <w:sz w:val="24"/>
          <w:szCs w:val="24"/>
          <w:lang w:eastAsia="en-US"/>
        </w:rPr>
      </w:pPr>
      <w:r w:rsidRPr="00A94C16">
        <w:rPr>
          <w:rFonts w:ascii="Arial" w:hAnsi="Arial" w:cs="Arial" w:eastAsiaTheme="minorHAnsi"/>
          <w:color w:val="000000"/>
          <w:sz w:val="24"/>
          <w:szCs w:val="24"/>
          <w:lang w:eastAsia="en-US"/>
        </w:rPr>
        <w:t>2. Raspravljanje i donošenje odluke o povlačenju tužbe u predmetu ovog suda Povrv-81/21 prema objavljenom prijedlogu stečajne uprav</w:t>
      </w:r>
      <w:r w:rsidR="004E06D2">
        <w:rPr>
          <w:rFonts w:ascii="Arial" w:hAnsi="Arial" w:cs="Arial" w:eastAsiaTheme="minorHAnsi"/>
          <w:color w:val="000000"/>
          <w:sz w:val="24"/>
          <w:szCs w:val="24"/>
          <w:lang w:eastAsia="en-US"/>
        </w:rPr>
        <w:t>iteljice od 15. siječnja 2023.</w:t>
      </w:r>
    </w:p>
    <w:p w:rsidRPr="00A94C16" w:rsidR="00A94C16" w:rsidP="00A94C16" w:rsidRDefault="00A94C16">
      <w:pPr>
        <w:overflowPunct/>
        <w:rPr>
          <w:rFonts w:ascii="Arial" w:hAnsi="Arial" w:cs="Arial" w:eastAsiaTheme="minorHAnsi"/>
          <w:color w:val="000000"/>
          <w:sz w:val="24"/>
          <w:szCs w:val="24"/>
          <w:lang w:eastAsia="en-US"/>
        </w:rPr>
      </w:pPr>
      <w:r w:rsidRPr="00A94C16">
        <w:rPr>
          <w:rFonts w:ascii="Arial" w:hAnsi="Arial" w:cs="Arial" w:eastAsiaTheme="minorHAnsi"/>
          <w:color w:val="000000"/>
          <w:sz w:val="24"/>
          <w:szCs w:val="24"/>
          <w:lang w:eastAsia="en-US"/>
        </w:rPr>
        <w:t xml:space="preserve">3. Ostalo </w:t>
      </w:r>
    </w:p>
    <w:p w:rsidRPr="00A94C16" w:rsidR="00D96C7C" w:rsidP="00D96C7C" w:rsidRDefault="00D96C7C">
      <w:pPr>
        <w:overflowPunct/>
        <w:autoSpaceDE/>
        <w:autoSpaceDN/>
        <w:adjustRightInd/>
        <w:jc w:val="both"/>
        <w:rPr>
          <w:rFonts w:ascii="Arial" w:hAnsi="Arial" w:cs="Arial"/>
          <w:sz w:val="24"/>
          <w:szCs w:val="24"/>
        </w:rPr>
      </w:pPr>
    </w:p>
    <w:p w:rsidRPr="00365AC7" w:rsidR="00866E0A" w:rsidP="00866E0A" w:rsidRDefault="00866E0A">
      <w:pPr>
        <w:jc w:val="both"/>
        <w:rPr>
          <w:rFonts w:ascii="Arial" w:hAnsi="Arial" w:cs="Arial"/>
          <w:sz w:val="24"/>
          <w:szCs w:val="24"/>
        </w:rPr>
      </w:pPr>
      <w:r w:rsidRPr="00365AC7">
        <w:rPr>
          <w:rFonts w:ascii="Arial" w:hAnsi="Arial" w:cs="Arial"/>
          <w:sz w:val="24"/>
          <w:szCs w:val="24"/>
        </w:rPr>
        <w:t xml:space="preserve">Pravo sudjelovanja na skupštini vjerovnika imaju </w:t>
      </w:r>
      <w:r w:rsidRPr="00365AC7" w:rsidR="00373C3D">
        <w:rPr>
          <w:rFonts w:ascii="Arial" w:hAnsi="Arial" w:cs="Arial"/>
          <w:sz w:val="24"/>
          <w:szCs w:val="24"/>
        </w:rPr>
        <w:t>svi stečajni vjerovnici, svi stečajni vjerovnici s pravo</w:t>
      </w:r>
      <w:r w:rsidR="00502068">
        <w:rPr>
          <w:rFonts w:ascii="Arial" w:hAnsi="Arial" w:cs="Arial"/>
          <w:sz w:val="24"/>
          <w:szCs w:val="24"/>
        </w:rPr>
        <w:t>m odvojenog namirenja i stečajni upravitelj</w:t>
      </w:r>
      <w:r w:rsidRPr="00365AC7">
        <w:rPr>
          <w:rFonts w:ascii="Arial" w:hAnsi="Arial" w:cs="Arial"/>
          <w:sz w:val="24"/>
          <w:szCs w:val="24"/>
        </w:rPr>
        <w:t>.</w:t>
      </w:r>
    </w:p>
    <w:p w:rsidRPr="00365AC7" w:rsidR="00866E0A" w:rsidP="00866E0A" w:rsidRDefault="00866E0A">
      <w:pPr>
        <w:ind w:firstLine="720"/>
        <w:jc w:val="both"/>
        <w:rPr>
          <w:rFonts w:ascii="Arial" w:hAnsi="Arial" w:cs="Arial"/>
          <w:sz w:val="24"/>
          <w:szCs w:val="24"/>
        </w:rPr>
      </w:pPr>
      <w:r w:rsidRPr="00365AC7">
        <w:rPr>
          <w:rFonts w:ascii="Arial" w:hAnsi="Arial" w:cs="Arial"/>
          <w:sz w:val="24"/>
          <w:szCs w:val="24"/>
        </w:rPr>
        <w:t xml:space="preserve"> </w:t>
      </w:r>
    </w:p>
    <w:p w:rsidRPr="00365AC7" w:rsidR="00866E0A" w:rsidP="00866E0A" w:rsidRDefault="00AE381A">
      <w:pPr>
        <w:jc w:val="both"/>
        <w:rPr>
          <w:rFonts w:ascii="Arial" w:hAnsi="Arial" w:cs="Arial"/>
          <w:sz w:val="24"/>
          <w:szCs w:val="24"/>
        </w:rPr>
      </w:pPr>
      <w:r w:rsidRPr="00365AC7">
        <w:rPr>
          <w:rFonts w:ascii="Arial" w:hAnsi="Arial" w:cs="Arial"/>
          <w:sz w:val="24"/>
          <w:szCs w:val="24"/>
        </w:rPr>
        <w:lastRenderedPageBreak/>
        <w:t>Sutkinja</w:t>
      </w:r>
      <w:r w:rsidRPr="00365AC7" w:rsidR="00866E0A">
        <w:rPr>
          <w:rFonts w:ascii="Arial" w:hAnsi="Arial" w:cs="Arial"/>
          <w:sz w:val="24"/>
          <w:szCs w:val="24"/>
        </w:rPr>
        <w:t xml:space="preserve"> upoznaje vjerovnik</w:t>
      </w:r>
      <w:r w:rsidRPr="00365AC7">
        <w:rPr>
          <w:rFonts w:ascii="Arial" w:hAnsi="Arial" w:cs="Arial"/>
          <w:sz w:val="24"/>
          <w:szCs w:val="24"/>
        </w:rPr>
        <w:t>e</w:t>
      </w:r>
      <w:r w:rsidRPr="00365AC7" w:rsidR="00866E0A">
        <w:rPr>
          <w:rFonts w:ascii="Arial" w:hAnsi="Arial" w:cs="Arial"/>
          <w:sz w:val="24"/>
          <w:szCs w:val="24"/>
        </w:rPr>
        <w:t xml:space="preserve"> da se radi održavanja reda na današnjem ročištu sudionicima mogu izricati kazne propisane odredbama čl. 318.</w:t>
      </w:r>
      <w:r w:rsidRPr="00365AC7">
        <w:rPr>
          <w:rFonts w:ascii="Arial" w:hAnsi="Arial" w:cs="Arial"/>
          <w:sz w:val="24"/>
          <w:szCs w:val="24"/>
        </w:rPr>
        <w:t xml:space="preserve"> </w:t>
      </w:r>
      <w:r w:rsidRPr="00365AC7" w:rsidR="00E95FA5">
        <w:rPr>
          <w:rFonts w:ascii="Arial" w:hAnsi="Arial" w:cs="Arial"/>
          <w:sz w:val="24"/>
          <w:szCs w:val="24"/>
        </w:rPr>
        <w:t>Zakona o parničnom postupku</w:t>
      </w:r>
      <w:r w:rsidRPr="00365AC7" w:rsidR="00866E0A">
        <w:rPr>
          <w:rFonts w:ascii="Arial" w:hAnsi="Arial" w:cs="Arial"/>
          <w:sz w:val="24"/>
          <w:szCs w:val="24"/>
        </w:rPr>
        <w:t xml:space="preserve"> u vezi s čl. 10. </w:t>
      </w:r>
      <w:r w:rsidRPr="00365AC7" w:rsidR="00E95FA5">
        <w:rPr>
          <w:rFonts w:ascii="Arial" w:hAnsi="Arial" w:cs="Arial"/>
          <w:sz w:val="24"/>
          <w:szCs w:val="24"/>
        </w:rPr>
        <w:t>Stečajnog zakona</w:t>
      </w:r>
      <w:r w:rsidRPr="00365AC7" w:rsidR="00866E0A">
        <w:rPr>
          <w:rFonts w:ascii="Arial" w:hAnsi="Arial" w:cs="Arial"/>
          <w:sz w:val="24"/>
          <w:szCs w:val="24"/>
        </w:rPr>
        <w:t xml:space="preserve">. </w:t>
      </w:r>
    </w:p>
    <w:p w:rsidRPr="009F2951" w:rsidR="00141FB0" w:rsidP="00141FB0" w:rsidRDefault="00141FB0">
      <w:pPr>
        <w:tabs>
          <w:tab w:val="left" w:pos="2865"/>
        </w:tabs>
        <w:jc w:val="both"/>
        <w:rPr>
          <w:rFonts w:ascii="Arial" w:hAnsi="Arial" w:cs="Arial"/>
          <w:bCs/>
          <w:i/>
          <w:color w:val="FF0000"/>
          <w:sz w:val="24"/>
          <w:szCs w:val="24"/>
        </w:rPr>
      </w:pPr>
    </w:p>
    <w:p w:rsidRPr="00365AC7" w:rsidR="00866E0A" w:rsidP="00866E0A" w:rsidRDefault="00866E0A">
      <w:pPr>
        <w:jc w:val="both"/>
        <w:rPr>
          <w:rFonts w:ascii="Arial" w:hAnsi="Arial" w:cs="Arial"/>
          <w:sz w:val="24"/>
          <w:szCs w:val="24"/>
        </w:rPr>
      </w:pPr>
      <w:r w:rsidRPr="00365AC7">
        <w:rPr>
          <w:rFonts w:ascii="Arial" w:hAnsi="Arial" w:cs="Arial"/>
          <w:sz w:val="24"/>
          <w:szCs w:val="24"/>
        </w:rPr>
        <w:t xml:space="preserve">Sudac upoznaje nazočne da prema čl. 106. st. 1. Stečajnog zakona pravo glasa imaju na skupštini vjerovnika imaju stečajni vjerovnici čije su tražbine utvrđene. Vjerovnici nižih isplatnih redova nemaju pravo glasa. </w:t>
      </w:r>
    </w:p>
    <w:p w:rsidRPr="00365AC7" w:rsidR="00866E0A" w:rsidP="00866E0A" w:rsidRDefault="00866E0A">
      <w:pPr>
        <w:jc w:val="both"/>
        <w:rPr>
          <w:rFonts w:ascii="Arial" w:hAnsi="Arial" w:cs="Arial"/>
          <w:sz w:val="24"/>
          <w:szCs w:val="24"/>
        </w:rPr>
      </w:pPr>
      <w:r w:rsidRPr="00365AC7">
        <w:rPr>
          <w:rFonts w:ascii="Arial" w:hAnsi="Arial" w:cs="Arial"/>
          <w:sz w:val="24"/>
          <w:szCs w:val="24"/>
        </w:rPr>
        <w:tab/>
      </w:r>
      <w:r w:rsidRPr="00365AC7">
        <w:rPr>
          <w:rFonts w:ascii="Arial" w:hAnsi="Arial" w:cs="Arial"/>
          <w:sz w:val="24"/>
          <w:szCs w:val="24"/>
        </w:rPr>
        <w:tab/>
      </w:r>
    </w:p>
    <w:p w:rsidRPr="00365AC7" w:rsidR="00866E0A" w:rsidP="00866E0A" w:rsidRDefault="00866E0A">
      <w:pPr>
        <w:jc w:val="both"/>
        <w:rPr>
          <w:rFonts w:ascii="Arial" w:hAnsi="Arial" w:cs="Arial"/>
          <w:sz w:val="24"/>
          <w:szCs w:val="24"/>
        </w:rPr>
      </w:pPr>
      <w:r w:rsidRPr="00365AC7">
        <w:rPr>
          <w:rFonts w:ascii="Arial" w:hAnsi="Arial" w:cs="Arial"/>
          <w:sz w:val="24"/>
          <w:szCs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 Stečajnog zakona).</w:t>
      </w:r>
    </w:p>
    <w:p w:rsidRPr="00365AC7" w:rsidR="00866E0A" w:rsidP="00866E0A" w:rsidRDefault="00866E0A">
      <w:pPr>
        <w:jc w:val="both"/>
        <w:rPr>
          <w:rFonts w:ascii="Arial" w:hAnsi="Arial" w:cs="Arial"/>
          <w:sz w:val="24"/>
          <w:szCs w:val="24"/>
        </w:rPr>
      </w:pPr>
    </w:p>
    <w:p w:rsidRPr="00365AC7" w:rsidR="00866E0A" w:rsidP="00866E0A" w:rsidRDefault="00866E0A">
      <w:pPr>
        <w:jc w:val="both"/>
        <w:rPr>
          <w:rFonts w:ascii="Arial" w:hAnsi="Arial" w:cs="Arial"/>
          <w:sz w:val="24"/>
          <w:szCs w:val="24"/>
        </w:rPr>
      </w:pPr>
      <w:r w:rsidRPr="00365AC7">
        <w:rPr>
          <w:rFonts w:ascii="Arial" w:hAnsi="Arial" w:cs="Arial"/>
          <w:sz w:val="24"/>
          <w:szCs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 (čl. 106 st. 4. Stečajnog zakona).</w:t>
      </w:r>
    </w:p>
    <w:p w:rsidRPr="00365AC7" w:rsidR="00866E0A" w:rsidP="00866E0A" w:rsidRDefault="00866E0A">
      <w:pPr>
        <w:numPr>
          <w:ilvl w:val="12"/>
          <w:numId w:val="0"/>
        </w:numPr>
        <w:ind w:firstLine="720"/>
        <w:jc w:val="both"/>
        <w:rPr>
          <w:rFonts w:ascii="Arial" w:hAnsi="Arial" w:cs="Arial"/>
          <w:bCs/>
          <w:sz w:val="24"/>
          <w:szCs w:val="24"/>
        </w:rPr>
      </w:pPr>
    </w:p>
    <w:p w:rsidRPr="00365AC7" w:rsidR="00866E0A" w:rsidP="00866E0A" w:rsidRDefault="00866E0A">
      <w:pPr>
        <w:numPr>
          <w:ilvl w:val="12"/>
          <w:numId w:val="0"/>
        </w:numPr>
        <w:jc w:val="both"/>
        <w:rPr>
          <w:rFonts w:ascii="Arial" w:hAnsi="Arial" w:cs="Arial"/>
          <w:bCs/>
          <w:sz w:val="24"/>
          <w:szCs w:val="24"/>
        </w:rPr>
      </w:pPr>
      <w:r w:rsidRPr="00365AC7">
        <w:rPr>
          <w:rFonts w:ascii="Arial" w:hAnsi="Arial" w:cs="Arial"/>
          <w:bCs/>
          <w:sz w:val="24"/>
          <w:szCs w:val="24"/>
        </w:rPr>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365AC7" w:rsidR="00866E0A" w:rsidP="00866E0A" w:rsidRDefault="00866E0A">
      <w:pPr>
        <w:numPr>
          <w:ilvl w:val="12"/>
          <w:numId w:val="0"/>
        </w:numPr>
        <w:jc w:val="both"/>
        <w:rPr>
          <w:rFonts w:ascii="Arial" w:hAnsi="Arial" w:cs="Arial"/>
          <w:bCs/>
          <w:sz w:val="24"/>
          <w:szCs w:val="24"/>
        </w:rPr>
      </w:pPr>
    </w:p>
    <w:p w:rsidRPr="00365AC7" w:rsidR="00866E0A" w:rsidP="00866E0A" w:rsidRDefault="00CF78DE">
      <w:pPr>
        <w:numPr>
          <w:ilvl w:val="12"/>
          <w:numId w:val="0"/>
        </w:numPr>
        <w:jc w:val="both"/>
        <w:rPr>
          <w:rFonts w:ascii="Arial" w:hAnsi="Arial" w:cs="Arial"/>
          <w:bCs/>
          <w:sz w:val="24"/>
          <w:szCs w:val="24"/>
        </w:rPr>
      </w:pPr>
      <w:r w:rsidRPr="00365AC7">
        <w:rPr>
          <w:rFonts w:ascii="Arial" w:hAnsi="Arial" w:cs="Arial"/>
          <w:bCs/>
          <w:sz w:val="24"/>
          <w:szCs w:val="24"/>
        </w:rPr>
        <w:t>Sutkinja</w:t>
      </w:r>
      <w:r w:rsidRPr="00365AC7" w:rsidR="00866E0A">
        <w:rPr>
          <w:rFonts w:ascii="Arial" w:hAnsi="Arial" w:cs="Arial"/>
          <w:bCs/>
          <w:sz w:val="24"/>
          <w:szCs w:val="24"/>
        </w:rPr>
        <w:t xml:space="preserve"> utvrđuje da </w:t>
      </w:r>
      <w:r w:rsidR="003B0F6A">
        <w:rPr>
          <w:rFonts w:ascii="Arial" w:hAnsi="Arial" w:cs="Arial"/>
          <w:bCs/>
          <w:sz w:val="24"/>
          <w:szCs w:val="24"/>
        </w:rPr>
        <w:t>su na ročištu nazočna</w:t>
      </w:r>
      <w:r w:rsidR="00D96C7C">
        <w:rPr>
          <w:rFonts w:ascii="Arial" w:hAnsi="Arial" w:cs="Arial"/>
          <w:bCs/>
          <w:sz w:val="24"/>
          <w:szCs w:val="24"/>
        </w:rPr>
        <w:t xml:space="preserve"> </w:t>
      </w:r>
      <w:r w:rsidR="00FB0C30">
        <w:rPr>
          <w:rFonts w:ascii="Arial" w:hAnsi="Arial" w:cs="Arial"/>
          <w:bCs/>
          <w:sz w:val="24"/>
          <w:szCs w:val="24"/>
        </w:rPr>
        <w:t>četiri</w:t>
      </w:r>
      <w:r w:rsidR="00D96C7C">
        <w:rPr>
          <w:rFonts w:ascii="Arial" w:hAnsi="Arial" w:cs="Arial"/>
          <w:bCs/>
          <w:sz w:val="24"/>
          <w:szCs w:val="24"/>
        </w:rPr>
        <w:t xml:space="preserve"> vjerovnik</w:t>
      </w:r>
      <w:r w:rsidR="003B0F6A">
        <w:rPr>
          <w:rFonts w:ascii="Arial" w:hAnsi="Arial" w:cs="Arial"/>
          <w:bCs/>
          <w:sz w:val="24"/>
          <w:szCs w:val="24"/>
        </w:rPr>
        <w:t>a</w:t>
      </w:r>
      <w:r w:rsidR="00D96C7C">
        <w:rPr>
          <w:rFonts w:ascii="Arial" w:hAnsi="Arial" w:cs="Arial"/>
          <w:bCs/>
          <w:sz w:val="24"/>
          <w:szCs w:val="24"/>
        </w:rPr>
        <w:t xml:space="preserve"> koji ima</w:t>
      </w:r>
      <w:r w:rsidR="009F2951">
        <w:rPr>
          <w:rFonts w:ascii="Arial" w:hAnsi="Arial" w:cs="Arial"/>
          <w:bCs/>
          <w:sz w:val="24"/>
          <w:szCs w:val="24"/>
        </w:rPr>
        <w:t>ju</w:t>
      </w:r>
      <w:r w:rsidRPr="00365AC7" w:rsidR="00866E0A">
        <w:rPr>
          <w:rFonts w:ascii="Arial" w:hAnsi="Arial" w:cs="Arial"/>
          <w:bCs/>
          <w:sz w:val="24"/>
          <w:szCs w:val="24"/>
        </w:rPr>
        <w:t xml:space="preserve"> pravo glasa: </w:t>
      </w:r>
    </w:p>
    <w:p w:rsidRPr="00365AC7" w:rsidR="00866E0A" w:rsidP="00866E0A" w:rsidRDefault="00866E0A">
      <w:pPr>
        <w:numPr>
          <w:ilvl w:val="12"/>
          <w:numId w:val="0"/>
        </w:numPr>
        <w:jc w:val="both"/>
        <w:rPr>
          <w:rFonts w:ascii="Arial" w:hAnsi="Arial" w:cs="Arial"/>
          <w:bCs/>
          <w:sz w:val="24"/>
          <w:szCs w:val="24"/>
        </w:rPr>
      </w:pPr>
    </w:p>
    <w:p w:rsidRPr="005C476A" w:rsidR="00B30701" w:rsidP="00502068" w:rsidRDefault="008B538E">
      <w:pPr>
        <w:pStyle w:val="Odlomakpopisa"/>
        <w:numPr>
          <w:ilvl w:val="0"/>
          <w:numId w:val="10"/>
        </w:numPr>
        <w:overflowPunct/>
        <w:autoSpaceDE/>
        <w:autoSpaceDN/>
        <w:adjustRightInd/>
        <w:spacing w:after="200" w:line="276" w:lineRule="auto"/>
        <w:jc w:val="both"/>
        <w:rPr>
          <w:rFonts w:ascii="Arial" w:hAnsi="Arial" w:cs="Arial"/>
          <w:bCs/>
          <w:sz w:val="24"/>
          <w:szCs w:val="24"/>
        </w:rPr>
      </w:pPr>
      <w:r w:rsidRPr="005C476A">
        <w:rPr>
          <w:rFonts w:ascii="Arial" w:hAnsi="Arial" w:cs="Arial"/>
          <w:bCs/>
          <w:sz w:val="24"/>
          <w:szCs w:val="24"/>
        </w:rPr>
        <w:t>Detono d.o.o</w:t>
      </w:r>
      <w:r w:rsidRPr="005C476A" w:rsidR="00B30701">
        <w:rPr>
          <w:rFonts w:ascii="Arial" w:hAnsi="Arial" w:cs="Arial"/>
          <w:bCs/>
          <w:sz w:val="24"/>
          <w:szCs w:val="24"/>
        </w:rPr>
        <w:t xml:space="preserve">. </w:t>
      </w:r>
      <w:r w:rsidRPr="005C476A" w:rsidR="00D96C7C">
        <w:rPr>
          <w:rFonts w:ascii="Arial" w:hAnsi="Arial" w:cs="Arial"/>
          <w:bCs/>
          <w:sz w:val="24"/>
          <w:szCs w:val="24"/>
        </w:rPr>
        <w:t xml:space="preserve">s tražbinom </w:t>
      </w:r>
      <w:r w:rsidRPr="005C476A" w:rsidR="00FB0C30">
        <w:rPr>
          <w:rFonts w:ascii="Arial" w:hAnsi="Arial" w:cs="Arial"/>
          <w:bCs/>
          <w:sz w:val="24"/>
          <w:szCs w:val="24"/>
        </w:rPr>
        <w:t xml:space="preserve">u iznosu od 3.231.332,38 </w:t>
      </w:r>
      <w:r w:rsidRPr="005C476A" w:rsidR="005C476A">
        <w:rPr>
          <w:rFonts w:ascii="Arial" w:hAnsi="Arial" w:cs="Arial"/>
          <w:bCs/>
          <w:sz w:val="24"/>
          <w:szCs w:val="24"/>
        </w:rPr>
        <w:t>kn</w:t>
      </w:r>
    </w:p>
    <w:p w:rsidRPr="005C476A" w:rsidR="005C476A" w:rsidP="005C476A" w:rsidRDefault="00FB0C30">
      <w:pPr>
        <w:pStyle w:val="Odlomakpopisa"/>
        <w:numPr>
          <w:ilvl w:val="0"/>
          <w:numId w:val="10"/>
        </w:numPr>
        <w:overflowPunct/>
        <w:autoSpaceDE/>
        <w:autoSpaceDN/>
        <w:adjustRightInd/>
        <w:spacing w:after="200" w:line="276" w:lineRule="auto"/>
        <w:jc w:val="both"/>
        <w:rPr>
          <w:rFonts w:ascii="Arial" w:hAnsi="Arial" w:cs="Arial"/>
          <w:bCs/>
          <w:sz w:val="24"/>
          <w:szCs w:val="24"/>
        </w:rPr>
      </w:pPr>
      <w:r w:rsidRPr="005C476A">
        <w:rPr>
          <w:rFonts w:ascii="Arial" w:hAnsi="Arial" w:cs="Arial"/>
          <w:bCs/>
          <w:sz w:val="24"/>
          <w:szCs w:val="24"/>
        </w:rPr>
        <w:t xml:space="preserve">Republika Hrvatska s tražbinom u iznosu od </w:t>
      </w:r>
      <w:r w:rsidRPr="005C476A">
        <w:rPr>
          <w:sz w:val="24"/>
          <w:szCs w:val="24"/>
        </w:rPr>
        <w:t>226.682,16 kn</w:t>
      </w:r>
    </w:p>
    <w:p w:rsidRPr="005C476A" w:rsidR="00502068" w:rsidP="005C476A" w:rsidRDefault="00502068">
      <w:pPr>
        <w:pStyle w:val="Odlomakpopisa"/>
        <w:numPr>
          <w:ilvl w:val="0"/>
          <w:numId w:val="10"/>
        </w:numPr>
        <w:overflowPunct/>
        <w:autoSpaceDE/>
        <w:autoSpaceDN/>
        <w:adjustRightInd/>
        <w:spacing w:after="200" w:line="276" w:lineRule="auto"/>
        <w:jc w:val="both"/>
        <w:rPr>
          <w:rFonts w:ascii="Arial" w:hAnsi="Arial" w:cs="Arial"/>
          <w:bCs/>
          <w:sz w:val="24"/>
          <w:szCs w:val="24"/>
        </w:rPr>
      </w:pPr>
      <w:r w:rsidRPr="005C476A">
        <w:rPr>
          <w:rFonts w:ascii="Arial" w:hAnsi="Arial" w:cs="Arial"/>
          <w:sz w:val="24"/>
          <w:szCs w:val="24"/>
        </w:rPr>
        <w:t xml:space="preserve">Tomislav Dunaj s tražbinom u iznosu od 33.250,00 kn, </w:t>
      </w:r>
    </w:p>
    <w:p w:rsidRPr="005C476A" w:rsidR="00502068" w:rsidP="005C476A" w:rsidRDefault="005C476A">
      <w:pPr>
        <w:pStyle w:val="Odlomakpopisa"/>
        <w:numPr>
          <w:ilvl w:val="0"/>
          <w:numId w:val="10"/>
        </w:numPr>
        <w:overflowPunct/>
        <w:autoSpaceDE/>
        <w:autoSpaceDN/>
        <w:adjustRightInd/>
        <w:spacing w:after="200" w:line="276" w:lineRule="auto"/>
        <w:jc w:val="both"/>
        <w:rPr>
          <w:rFonts w:ascii="Arial" w:hAnsi="Arial" w:cs="Arial"/>
          <w:bCs/>
          <w:sz w:val="24"/>
          <w:szCs w:val="24"/>
        </w:rPr>
      </w:pPr>
      <w:r w:rsidRPr="005C476A">
        <w:rPr>
          <w:rFonts w:ascii="Arial" w:hAnsi="Arial" w:cs="Arial"/>
          <w:sz w:val="24"/>
          <w:szCs w:val="24"/>
        </w:rPr>
        <w:t>Gorazd Polovič s tražbinom u iznosuod 33.250,00 kn</w:t>
      </w:r>
    </w:p>
    <w:p w:rsidRPr="00365AC7" w:rsidR="00866E0A" w:rsidP="00866E0A" w:rsidRDefault="00520DA0">
      <w:pPr>
        <w:jc w:val="both"/>
        <w:rPr>
          <w:rFonts w:ascii="Arial" w:hAnsi="Arial" w:cs="Arial"/>
          <w:bCs/>
          <w:sz w:val="24"/>
          <w:szCs w:val="24"/>
        </w:rPr>
      </w:pPr>
      <w:r>
        <w:rPr>
          <w:rFonts w:ascii="Arial" w:hAnsi="Arial" w:cs="Arial"/>
          <w:bCs/>
          <w:sz w:val="24"/>
          <w:szCs w:val="24"/>
        </w:rPr>
        <w:t>Vjerovnici</w:t>
      </w:r>
      <w:r w:rsidRPr="00365AC7" w:rsidR="00866E0A">
        <w:rPr>
          <w:rFonts w:ascii="Arial" w:hAnsi="Arial" w:cs="Arial"/>
          <w:bCs/>
          <w:sz w:val="24"/>
          <w:szCs w:val="24"/>
        </w:rPr>
        <w:t xml:space="preserve"> </w:t>
      </w:r>
      <w:r w:rsidR="005C476A">
        <w:rPr>
          <w:rFonts w:ascii="Arial" w:hAnsi="Arial" w:cs="Arial"/>
          <w:bCs/>
          <w:sz w:val="24"/>
          <w:szCs w:val="24"/>
        </w:rPr>
        <w:t xml:space="preserve">suglasno </w:t>
      </w:r>
      <w:r w:rsidR="009F2951">
        <w:rPr>
          <w:rFonts w:ascii="Arial" w:hAnsi="Arial" w:cs="Arial"/>
          <w:bCs/>
          <w:sz w:val="24"/>
          <w:szCs w:val="24"/>
        </w:rPr>
        <w:t xml:space="preserve"> </w:t>
      </w:r>
      <w:r>
        <w:rPr>
          <w:rFonts w:ascii="Arial" w:hAnsi="Arial" w:cs="Arial"/>
          <w:bCs/>
          <w:sz w:val="24"/>
          <w:szCs w:val="24"/>
        </w:rPr>
        <w:t>donose</w:t>
      </w:r>
      <w:r w:rsidR="005C476A">
        <w:rPr>
          <w:rFonts w:ascii="Arial" w:hAnsi="Arial" w:cs="Arial"/>
          <w:bCs/>
          <w:sz w:val="24"/>
          <w:szCs w:val="24"/>
        </w:rPr>
        <w:t xml:space="preserve"> sljedeće</w:t>
      </w:r>
      <w:r w:rsidRPr="00365AC7" w:rsidR="00866E0A">
        <w:rPr>
          <w:rFonts w:ascii="Arial" w:hAnsi="Arial" w:cs="Arial"/>
          <w:bCs/>
          <w:sz w:val="24"/>
          <w:szCs w:val="24"/>
        </w:rPr>
        <w:t>:</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p>
    <w:p w:rsidR="00866E0A" w:rsidP="00866E0A" w:rsidRDefault="005C476A">
      <w:pPr>
        <w:jc w:val="center"/>
        <w:rPr>
          <w:rFonts w:ascii="Arial" w:hAnsi="Arial" w:cs="Arial"/>
          <w:bCs/>
          <w:sz w:val="24"/>
          <w:szCs w:val="24"/>
        </w:rPr>
      </w:pPr>
      <w:r>
        <w:rPr>
          <w:rFonts w:ascii="Arial" w:hAnsi="Arial" w:cs="Arial"/>
          <w:bCs/>
          <w:sz w:val="24"/>
          <w:szCs w:val="24"/>
        </w:rPr>
        <w:t>O D L U K E</w:t>
      </w:r>
    </w:p>
    <w:p w:rsidR="005C476A" w:rsidP="00866E0A" w:rsidRDefault="005C476A">
      <w:pPr>
        <w:jc w:val="center"/>
        <w:rPr>
          <w:rFonts w:ascii="Arial" w:hAnsi="Arial" w:cs="Arial"/>
          <w:bCs/>
          <w:sz w:val="24"/>
          <w:szCs w:val="24"/>
        </w:rPr>
      </w:pPr>
    </w:p>
    <w:p w:rsidR="005C476A" w:rsidP="000D334D" w:rsidRDefault="005C476A">
      <w:pPr>
        <w:pStyle w:val="Odlomakpopisa"/>
        <w:numPr>
          <w:ilvl w:val="0"/>
          <w:numId w:val="17"/>
        </w:numPr>
        <w:jc w:val="both"/>
        <w:rPr>
          <w:rFonts w:ascii="Arial" w:hAnsi="Arial" w:cs="Arial"/>
          <w:bCs/>
          <w:sz w:val="24"/>
          <w:szCs w:val="24"/>
        </w:rPr>
      </w:pPr>
      <w:r>
        <w:rPr>
          <w:rFonts w:ascii="Arial" w:hAnsi="Arial" w:cs="Arial"/>
          <w:bCs/>
          <w:sz w:val="24"/>
          <w:szCs w:val="24"/>
        </w:rPr>
        <w:t>Zadužuje se stečajna upraviteljica angažirati vještaka za procjenu vrijednosti nekretnina koje čine stečajnu masu, a koje su opterećene razlučnim pravom u korist DETONO d.o.o.</w:t>
      </w:r>
    </w:p>
    <w:p w:rsidRPr="005C476A" w:rsidR="005C476A" w:rsidP="000D334D" w:rsidRDefault="005C476A">
      <w:pPr>
        <w:pStyle w:val="Odlomakpopisa"/>
        <w:numPr>
          <w:ilvl w:val="0"/>
          <w:numId w:val="17"/>
        </w:numPr>
        <w:rPr>
          <w:rFonts w:ascii="Arial" w:hAnsi="Arial" w:cs="Arial"/>
          <w:bCs/>
          <w:sz w:val="24"/>
          <w:szCs w:val="24"/>
        </w:rPr>
      </w:pPr>
      <w:r>
        <w:rPr>
          <w:rFonts w:ascii="Arial" w:hAnsi="Arial" w:cs="Arial"/>
          <w:bCs/>
          <w:sz w:val="24"/>
          <w:szCs w:val="24"/>
        </w:rPr>
        <w:t>Odluka o eventualnom povlačenju tužbe u predmetu ovog suda Povrv-81/2021 biti će donesena naknadno, nakon što stečajna upraviteljica podnese izvješće u kojem će izvijestiti stečajne vjerovnike o stanju navedenog spisa te o mogućnosti naplati protiv tuženika Q- MOBILE FACTORY d.o.o.</w:t>
      </w:r>
    </w:p>
    <w:p w:rsidR="009F2951" w:rsidP="009F2951" w:rsidRDefault="009F2951">
      <w:pPr>
        <w:jc w:val="both"/>
        <w:rPr>
          <w:rFonts w:ascii="Arial" w:hAnsi="Arial" w:cs="Arial"/>
          <w:bCs/>
          <w:sz w:val="24"/>
          <w:szCs w:val="24"/>
        </w:rPr>
      </w:pPr>
    </w:p>
    <w:p w:rsidRPr="009F2951" w:rsidR="009F2951" w:rsidP="009F2951" w:rsidRDefault="009F2951">
      <w:pPr>
        <w:jc w:val="both"/>
        <w:rPr>
          <w:rFonts w:ascii="Arial" w:hAnsi="Arial" w:cs="Arial"/>
          <w:bCs/>
          <w:sz w:val="24"/>
          <w:szCs w:val="24"/>
        </w:rPr>
      </w:pPr>
      <w:r>
        <w:rPr>
          <w:rFonts w:ascii="Arial" w:hAnsi="Arial" w:cs="Arial"/>
          <w:bCs/>
          <w:sz w:val="24"/>
          <w:szCs w:val="24"/>
        </w:rPr>
        <w:t>Daljnja odluka uslijediti će pisanim putem.</w:t>
      </w:r>
    </w:p>
    <w:p w:rsidRPr="00A94C16" w:rsidR="001A4A2B" w:rsidP="00A94C16" w:rsidRDefault="001A4A2B">
      <w:pPr>
        <w:jc w:val="both"/>
        <w:rPr>
          <w:rFonts w:ascii="Arial" w:hAnsi="Arial" w:cs="Arial"/>
          <w:bCs/>
          <w:sz w:val="24"/>
          <w:szCs w:val="24"/>
        </w:rPr>
      </w:pPr>
    </w:p>
    <w:p w:rsidRPr="00365AC7" w:rsidR="00866E0A" w:rsidP="00866E0A" w:rsidRDefault="00866E0A">
      <w:pPr>
        <w:rPr>
          <w:rFonts w:ascii="Arial" w:hAnsi="Arial" w:cs="Arial"/>
          <w:bCs/>
          <w:sz w:val="24"/>
          <w:szCs w:val="24"/>
        </w:rPr>
      </w:pPr>
    </w:p>
    <w:p w:rsidRPr="00365AC7" w:rsidR="00866E0A" w:rsidP="00866E0A" w:rsidRDefault="00EE3E23">
      <w:pPr>
        <w:jc w:val="center"/>
        <w:rPr>
          <w:rFonts w:ascii="Arial" w:hAnsi="Arial" w:cs="Arial"/>
          <w:bCs/>
          <w:sz w:val="24"/>
          <w:szCs w:val="24"/>
        </w:rPr>
      </w:pPr>
      <w:r w:rsidRPr="00365AC7">
        <w:rPr>
          <w:rFonts w:ascii="Arial" w:hAnsi="Arial" w:cs="Arial"/>
          <w:bCs/>
          <w:sz w:val="24"/>
          <w:szCs w:val="24"/>
        </w:rPr>
        <w:lastRenderedPageBreak/>
        <w:t xml:space="preserve">Dovršeno u </w:t>
      </w:r>
      <w:r w:rsidR="008B68E6">
        <w:rPr>
          <w:rFonts w:ascii="Arial" w:hAnsi="Arial" w:cs="Arial"/>
          <w:bCs/>
          <w:sz w:val="24"/>
          <w:szCs w:val="24"/>
        </w:rPr>
        <w:t>9</w:t>
      </w:r>
      <w:r w:rsidR="009F2951">
        <w:rPr>
          <w:rFonts w:ascii="Arial" w:hAnsi="Arial" w:cs="Arial"/>
          <w:bCs/>
          <w:sz w:val="24"/>
          <w:szCs w:val="24"/>
        </w:rPr>
        <w:t>,15</w:t>
      </w:r>
      <w:r w:rsidR="000A6C3F">
        <w:rPr>
          <w:rFonts w:ascii="Arial" w:hAnsi="Arial" w:cs="Arial"/>
          <w:bCs/>
          <w:sz w:val="24"/>
          <w:szCs w:val="24"/>
        </w:rPr>
        <w:t xml:space="preserve"> </w:t>
      </w:r>
      <w:r w:rsidRPr="00365AC7" w:rsidR="00866E0A">
        <w:rPr>
          <w:rFonts w:ascii="Arial" w:hAnsi="Arial" w:cs="Arial"/>
          <w:bCs/>
          <w:sz w:val="24"/>
          <w:szCs w:val="24"/>
        </w:rPr>
        <w:t>sati.</w:t>
      </w: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2D7EA1">
      <w:pPr>
        <w:jc w:val="center"/>
        <w:rPr>
          <w:rFonts w:ascii="Arial" w:hAnsi="Arial" w:cs="Arial"/>
          <w:bCs/>
          <w:sz w:val="24"/>
          <w:szCs w:val="24"/>
        </w:rPr>
      </w:pPr>
      <w:r w:rsidRPr="00365AC7">
        <w:rPr>
          <w:rFonts w:ascii="Arial" w:hAnsi="Arial" w:cs="Arial"/>
          <w:bCs/>
          <w:sz w:val="24"/>
          <w:szCs w:val="24"/>
        </w:rPr>
        <w:t>SUTKINJA</w:t>
      </w: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3574AD" w:rsidRDefault="00866E0A">
      <w:pPr>
        <w:jc w:val="center"/>
        <w:rPr>
          <w:rFonts w:ascii="Arial" w:hAnsi="Arial" w:cs="Arial"/>
          <w:bCs/>
          <w:sz w:val="24"/>
          <w:szCs w:val="24"/>
        </w:rPr>
      </w:pPr>
      <w:r w:rsidRPr="00365AC7">
        <w:rPr>
          <w:rFonts w:ascii="Arial" w:hAnsi="Arial" w:cs="Arial"/>
          <w:bCs/>
          <w:sz w:val="24"/>
          <w:szCs w:val="24"/>
        </w:rPr>
        <w:t>ZAPISNIČAR</w:t>
      </w:r>
      <w:r w:rsidRPr="00365AC7" w:rsidR="002D7EA1">
        <w:rPr>
          <w:rFonts w:ascii="Arial" w:hAnsi="Arial" w:cs="Arial"/>
          <w:bCs/>
          <w:sz w:val="24"/>
          <w:szCs w:val="24"/>
        </w:rPr>
        <w:t>KA</w:t>
      </w:r>
    </w:p>
    <w:p w:rsidRPr="00365AC7" w:rsidR="002D7EA1" w:rsidP="00866E0A" w:rsidRDefault="002D7EA1">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C0B4D" w:rsidP="008C0B4D" w:rsidRDefault="000A6C3F">
      <w:pPr>
        <w:ind w:left="708" w:firstLine="5246"/>
        <w:jc w:val="right"/>
        <w:rPr>
          <w:rFonts w:ascii="Arial" w:hAnsi="Arial" w:cs="Arial"/>
          <w:bCs/>
          <w:sz w:val="24"/>
          <w:szCs w:val="24"/>
        </w:rPr>
      </w:pPr>
      <w:r>
        <w:rPr>
          <w:rFonts w:ascii="Arial" w:hAnsi="Arial" w:cs="Arial"/>
          <w:bCs/>
          <w:sz w:val="24"/>
          <w:szCs w:val="24"/>
        </w:rPr>
        <w:t>STEČAJNI</w:t>
      </w:r>
      <w:r w:rsidRPr="00365AC7" w:rsidR="00866E0A">
        <w:rPr>
          <w:rFonts w:ascii="Arial" w:hAnsi="Arial" w:cs="Arial"/>
          <w:bCs/>
          <w:sz w:val="24"/>
          <w:szCs w:val="24"/>
        </w:rPr>
        <w:t xml:space="preserve"> UPRAVITELJ</w:t>
      </w:r>
    </w:p>
    <w:p w:rsidRPr="00365AC7" w:rsidR="008C0B4D" w:rsidP="008C0B4D" w:rsidRDefault="008C0B4D">
      <w:pPr>
        <w:ind w:left="708" w:firstLine="5246"/>
        <w:jc w:val="right"/>
        <w:rPr>
          <w:rFonts w:ascii="Arial" w:hAnsi="Arial" w:cs="Arial"/>
          <w:bCs/>
          <w:sz w:val="24"/>
          <w:szCs w:val="24"/>
        </w:rPr>
      </w:pPr>
    </w:p>
    <w:p w:rsidRPr="00365AC7" w:rsidR="002D7EA1" w:rsidP="008C0B4D" w:rsidRDefault="00866E0A">
      <w:pPr>
        <w:ind w:left="708" w:firstLine="5246"/>
        <w:jc w:val="right"/>
        <w:rPr>
          <w:rFonts w:ascii="Arial" w:hAnsi="Arial" w:cs="Arial"/>
          <w:bCs/>
          <w:sz w:val="24"/>
          <w:szCs w:val="24"/>
        </w:rPr>
      </w:pPr>
      <w:r w:rsidRPr="00365AC7">
        <w:rPr>
          <w:rFonts w:ascii="Arial" w:hAnsi="Arial" w:cs="Arial"/>
          <w:bCs/>
          <w:sz w:val="24"/>
          <w:szCs w:val="24"/>
        </w:rPr>
        <w:tab/>
      </w:r>
      <w:r w:rsidRPr="00365AC7">
        <w:rPr>
          <w:rFonts w:ascii="Arial" w:hAnsi="Arial" w:cs="Arial"/>
          <w:bCs/>
          <w:sz w:val="24"/>
          <w:szCs w:val="24"/>
        </w:rPr>
        <w:tab/>
      </w:r>
      <w:r w:rsidRPr="00365AC7">
        <w:rPr>
          <w:rFonts w:ascii="Arial" w:hAnsi="Arial" w:cs="Arial"/>
          <w:bCs/>
          <w:sz w:val="24"/>
          <w:szCs w:val="24"/>
        </w:rPr>
        <w:tab/>
      </w:r>
      <w:r w:rsidRPr="00365AC7">
        <w:rPr>
          <w:rFonts w:ascii="Arial" w:hAnsi="Arial" w:cs="Arial"/>
          <w:bCs/>
          <w:sz w:val="24"/>
          <w:szCs w:val="24"/>
        </w:rPr>
        <w:tab/>
      </w:r>
      <w:r w:rsidRPr="00365AC7">
        <w:rPr>
          <w:rFonts w:ascii="Arial" w:hAnsi="Arial" w:cs="Arial"/>
          <w:bCs/>
          <w:sz w:val="24"/>
          <w:szCs w:val="24"/>
        </w:rPr>
        <w:tab/>
        <w:t xml:space="preserve">     </w:t>
      </w:r>
    </w:p>
    <w:p w:rsidRPr="00365AC7" w:rsidR="00866E0A" w:rsidP="002D7EA1" w:rsidRDefault="00866E0A">
      <w:pPr>
        <w:ind w:left="708" w:hanging="708"/>
        <w:jc w:val="right"/>
        <w:rPr>
          <w:rFonts w:ascii="Arial" w:hAnsi="Arial" w:cs="Arial"/>
          <w:bCs/>
          <w:sz w:val="24"/>
          <w:szCs w:val="24"/>
        </w:rPr>
      </w:pPr>
      <w:r w:rsidRPr="00365AC7">
        <w:rPr>
          <w:rFonts w:ascii="Arial" w:hAnsi="Arial" w:cs="Arial"/>
          <w:bCs/>
          <w:sz w:val="24"/>
          <w:szCs w:val="24"/>
        </w:rPr>
        <w:t>STEČAJNI VJEROVNICI</w:t>
      </w:r>
    </w:p>
    <w:p w:rsidRPr="00365AC7" w:rsidR="00131E95" w:rsidRDefault="00131E95">
      <w:pPr>
        <w:rPr>
          <w:rFonts w:ascii="Arial" w:hAnsi="Arial" w:cs="Arial"/>
          <w:sz w:val="24"/>
          <w:szCs w:val="24"/>
        </w:rPr>
      </w:pPr>
    </w:p>
    <w:sectPr w:rsidRPr="00365AC7" w:rsidR="00131E95" w:rsidSect="003574AD">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B3C2B" w:rsidP="003574AD" w:rsidRDefault="003B3C2B">
      <w:r>
        <w:separator/>
      </w:r>
    </w:p>
  </w:endnote>
  <w:endnote w:type="continuationSeparator" w:id="0">
    <w:p w:rsidR="003B3C2B" w:rsidP="003574AD" w:rsidRDefault="003B3C2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B3C2B" w:rsidP="003574AD" w:rsidRDefault="003B3C2B">
      <w:r>
        <w:separator/>
      </w:r>
    </w:p>
  </w:footnote>
  <w:footnote w:type="continuationSeparator" w:id="0">
    <w:p w:rsidR="003B3C2B" w:rsidP="003574AD" w:rsidRDefault="003B3C2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4897000"/>
      <w:docPartObj>
        <w:docPartGallery w:val="Page Numbers (Top of Page)"/>
        <w:docPartUnique/>
      </w:docPartObj>
    </w:sdtPr>
    <w:sdtEndPr>
      <w:rPr>
        <w:rFonts w:ascii="Arial" w:hAnsi="Arial" w:cs="Arial"/>
        <w:sz w:val="24"/>
        <w:szCs w:val="24"/>
      </w:rPr>
    </w:sdtEndPr>
    <w:sdtContent>
      <w:p w:rsidRPr="00502068" w:rsidR="003574AD" w:rsidRDefault="003574AD">
        <w:pPr>
          <w:pStyle w:val="Zaglavlje"/>
          <w:jc w:val="center"/>
          <w:rPr>
            <w:rFonts w:ascii="Arial" w:hAnsi="Arial" w:cs="Arial"/>
            <w:sz w:val="24"/>
            <w:szCs w:val="24"/>
          </w:rPr>
        </w:pPr>
        <w:r w:rsidRPr="00502068">
          <w:rPr>
            <w:rFonts w:ascii="Arial" w:hAnsi="Arial" w:cs="Arial"/>
            <w:sz w:val="24"/>
            <w:szCs w:val="24"/>
          </w:rPr>
          <w:fldChar w:fldCharType="begin"/>
        </w:r>
        <w:r w:rsidRPr="00502068">
          <w:rPr>
            <w:rFonts w:ascii="Arial" w:hAnsi="Arial" w:cs="Arial"/>
            <w:sz w:val="24"/>
            <w:szCs w:val="24"/>
          </w:rPr>
          <w:instrText>PAGE   \* MERGEFORMAT</w:instrText>
        </w:r>
        <w:r w:rsidRPr="00502068">
          <w:rPr>
            <w:rFonts w:ascii="Arial" w:hAnsi="Arial" w:cs="Arial"/>
            <w:sz w:val="24"/>
            <w:szCs w:val="24"/>
          </w:rPr>
          <w:fldChar w:fldCharType="separate"/>
        </w:r>
        <w:r w:rsidR="00AA69F3">
          <w:rPr>
            <w:rFonts w:ascii="Arial" w:hAnsi="Arial" w:cs="Arial"/>
            <w:noProof/>
            <w:sz w:val="24"/>
            <w:szCs w:val="24"/>
          </w:rPr>
          <w:t>3</w:t>
        </w:r>
        <w:r w:rsidRPr="00502068">
          <w:rPr>
            <w:rFonts w:ascii="Arial" w:hAnsi="Arial" w:cs="Arial"/>
            <w:sz w:val="24"/>
            <w:szCs w:val="24"/>
          </w:rPr>
          <w:fldChar w:fldCharType="end"/>
        </w:r>
      </w:p>
    </w:sdtContent>
  </w:sdt>
  <w:p w:rsidR="003574AD" w:rsidRDefault="003574A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A19A5"/>
    <w:multiLevelType w:val="hybridMultilevel"/>
    <w:tmpl w:val="4DD43204"/>
    <w:lvl w:ilvl="0" w:tplc="A0A09128">
      <w:start w:val="89"/>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1AF840CD"/>
    <w:multiLevelType w:val="hybridMultilevel"/>
    <w:tmpl w:val="19344700"/>
    <w:lvl w:ilvl="0" w:tplc="10C49CDC">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2">
    <w:nsid w:val="1C726FC8"/>
    <w:multiLevelType w:val="hybridMultilevel"/>
    <w:tmpl w:val="773CBAA6"/>
    <w:lvl w:ilvl="0" w:tplc="620CC2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20FE78F7"/>
    <w:multiLevelType w:val="hybridMultilevel"/>
    <w:tmpl w:val="AD3A214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F632E4A"/>
    <w:multiLevelType w:val="hybridMultilevel"/>
    <w:tmpl w:val="FF4CD244"/>
    <w:lvl w:ilvl="0" w:tplc="9C423EE6">
      <w:numFmt w:val="bullet"/>
      <w:lvlText w:val="-"/>
      <w:lvlJc w:val="left"/>
      <w:pPr>
        <w:ind w:left="720" w:hanging="360"/>
      </w:pPr>
      <w:rPr>
        <w:rFonts w:hint="default" w:ascii="Times New Roman" w:hAnsi="Times New Roman"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0E62662"/>
    <w:multiLevelType w:val="hybridMultilevel"/>
    <w:tmpl w:val="238877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24F2BC6"/>
    <w:multiLevelType w:val="hybridMultilevel"/>
    <w:tmpl w:val="97229A8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445D623F"/>
    <w:multiLevelType w:val="hybridMultilevel"/>
    <w:tmpl w:val="C6380BD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4DE17CD4"/>
    <w:multiLevelType w:val="hybridMultilevel"/>
    <w:tmpl w:val="13562184"/>
    <w:lvl w:ilvl="0" w:tplc="A86EEF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507F5483"/>
    <w:multiLevelType w:val="hybridMultilevel"/>
    <w:tmpl w:val="CA06D0C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539F3188"/>
    <w:multiLevelType w:val="hybridMultilevel"/>
    <w:tmpl w:val="E924C22A"/>
    <w:lvl w:ilvl="0" w:tplc="813A1E3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AAB1362"/>
    <w:multiLevelType w:val="hybridMultilevel"/>
    <w:tmpl w:val="F7284C0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nsid w:val="5EB758FA"/>
    <w:multiLevelType w:val="hybridMultilevel"/>
    <w:tmpl w:val="A3E8A2AC"/>
    <w:lvl w:ilvl="0" w:tplc="49A0D48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6032326A"/>
    <w:multiLevelType w:val="hybridMultilevel"/>
    <w:tmpl w:val="803E3ACC"/>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4">
    <w:nsid w:val="717E4E24"/>
    <w:multiLevelType w:val="hybridMultilevel"/>
    <w:tmpl w:val="E054B894"/>
    <w:lvl w:ilvl="0" w:tplc="BECAF63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 w:numId="2">
    <w:abstractNumId w:val="1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8"/>
  </w:num>
  <w:num w:numId="9">
    <w:abstractNumId w:val="4"/>
  </w:num>
  <w:num w:numId="10">
    <w:abstractNumId w:val="14"/>
  </w:num>
  <w:num w:numId="11">
    <w:abstractNumId w:val="2"/>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4"/>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75F"/>
    <w:rsid w:val="0007524F"/>
    <w:rsid w:val="000A6C3F"/>
    <w:rsid w:val="000C34EC"/>
    <w:rsid w:val="000D334D"/>
    <w:rsid w:val="001032F4"/>
    <w:rsid w:val="00131E95"/>
    <w:rsid w:val="001320DD"/>
    <w:rsid w:val="00141FB0"/>
    <w:rsid w:val="0019711A"/>
    <w:rsid w:val="00197F24"/>
    <w:rsid w:val="001A1D04"/>
    <w:rsid w:val="001A4A2B"/>
    <w:rsid w:val="001E01D6"/>
    <w:rsid w:val="002256C9"/>
    <w:rsid w:val="002B6405"/>
    <w:rsid w:val="002D7EA1"/>
    <w:rsid w:val="002F45A0"/>
    <w:rsid w:val="002F617B"/>
    <w:rsid w:val="0031622A"/>
    <w:rsid w:val="0034753A"/>
    <w:rsid w:val="003552D9"/>
    <w:rsid w:val="003574AD"/>
    <w:rsid w:val="00365AC7"/>
    <w:rsid w:val="00373C3D"/>
    <w:rsid w:val="003A7759"/>
    <w:rsid w:val="003B0F6A"/>
    <w:rsid w:val="003B3C2B"/>
    <w:rsid w:val="00424E6C"/>
    <w:rsid w:val="004421E5"/>
    <w:rsid w:val="00457EF8"/>
    <w:rsid w:val="0048200D"/>
    <w:rsid w:val="004D5C31"/>
    <w:rsid w:val="004E06D2"/>
    <w:rsid w:val="00502068"/>
    <w:rsid w:val="00504A21"/>
    <w:rsid w:val="005110C0"/>
    <w:rsid w:val="00520DA0"/>
    <w:rsid w:val="00594B26"/>
    <w:rsid w:val="005C476A"/>
    <w:rsid w:val="0065619C"/>
    <w:rsid w:val="00742C0E"/>
    <w:rsid w:val="007A1913"/>
    <w:rsid w:val="007B1D78"/>
    <w:rsid w:val="007F7156"/>
    <w:rsid w:val="0084154E"/>
    <w:rsid w:val="0085059C"/>
    <w:rsid w:val="00866E0A"/>
    <w:rsid w:val="008A375A"/>
    <w:rsid w:val="008B538E"/>
    <w:rsid w:val="008B68E6"/>
    <w:rsid w:val="008C0B4D"/>
    <w:rsid w:val="0090470D"/>
    <w:rsid w:val="00930B7F"/>
    <w:rsid w:val="00940EA5"/>
    <w:rsid w:val="00950F54"/>
    <w:rsid w:val="0099764F"/>
    <w:rsid w:val="009B465C"/>
    <w:rsid w:val="009D3B13"/>
    <w:rsid w:val="009D4167"/>
    <w:rsid w:val="009F2951"/>
    <w:rsid w:val="00A32842"/>
    <w:rsid w:val="00A53DC3"/>
    <w:rsid w:val="00A94C16"/>
    <w:rsid w:val="00AA4BE0"/>
    <w:rsid w:val="00AA69F3"/>
    <w:rsid w:val="00AB36AB"/>
    <w:rsid w:val="00AC275F"/>
    <w:rsid w:val="00AC7C00"/>
    <w:rsid w:val="00AD3964"/>
    <w:rsid w:val="00AE381A"/>
    <w:rsid w:val="00B30701"/>
    <w:rsid w:val="00B40C81"/>
    <w:rsid w:val="00B4105F"/>
    <w:rsid w:val="00B5070F"/>
    <w:rsid w:val="00B57D79"/>
    <w:rsid w:val="00C76041"/>
    <w:rsid w:val="00C774B5"/>
    <w:rsid w:val="00C81BCE"/>
    <w:rsid w:val="00CA25CB"/>
    <w:rsid w:val="00CA2F6D"/>
    <w:rsid w:val="00CA63C1"/>
    <w:rsid w:val="00CA7E51"/>
    <w:rsid w:val="00CC1F25"/>
    <w:rsid w:val="00CF78DE"/>
    <w:rsid w:val="00D05353"/>
    <w:rsid w:val="00D14A8B"/>
    <w:rsid w:val="00D17DC5"/>
    <w:rsid w:val="00D2179C"/>
    <w:rsid w:val="00D90085"/>
    <w:rsid w:val="00D96C7C"/>
    <w:rsid w:val="00DE55F6"/>
    <w:rsid w:val="00DF6DE1"/>
    <w:rsid w:val="00E02D42"/>
    <w:rsid w:val="00E10F46"/>
    <w:rsid w:val="00E1217F"/>
    <w:rsid w:val="00E2506E"/>
    <w:rsid w:val="00E357D8"/>
    <w:rsid w:val="00E456B7"/>
    <w:rsid w:val="00E520C9"/>
    <w:rsid w:val="00E84792"/>
    <w:rsid w:val="00E95FA5"/>
    <w:rsid w:val="00EB3873"/>
    <w:rsid w:val="00EC33C4"/>
    <w:rsid w:val="00EC3431"/>
    <w:rsid w:val="00EE3E23"/>
    <w:rsid w:val="00F2251B"/>
    <w:rsid w:val="00F51310"/>
    <w:rsid w:val="00FA6EA1"/>
    <w:rsid w:val="00FB0C30"/>
    <w:rsid w:val="00FD6967"/>
    <w:rsid w:val="00FD7BF6"/>
    <w:rsid w:val="00FE2EFE"/>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66E0A"/>
    <w:pPr>
      <w:overflowPunct w:val="false"/>
      <w:autoSpaceDE w:val="false"/>
      <w:autoSpaceDN w:val="false"/>
      <w:adjustRightInd w:val="false"/>
    </w:pPr>
    <w:rPr>
      <w:rFonts w:eastAsia="Times New Roman" w:cs="Times New Roman"/>
      <w:sz w:val="20"/>
      <w:szCs w:val="20"/>
      <w:lang w:eastAsia="hr-HR"/>
    </w:rPr>
  </w:style>
  <w:style w:type="paragraph" w:styleId="Naslov1">
    <w:name w:val="heading 1"/>
    <w:basedOn w:val="Normal"/>
    <w:next w:val="Normal"/>
    <w:link w:val="Naslov1Char"/>
    <w:qFormat/>
    <w:rsid w:val="00866E0A"/>
    <w:pPr>
      <w:keepNext/>
      <w:outlineLvl w:val="0"/>
    </w:pPr>
    <w:rPr>
      <w:b/>
      <w:sz w:val="24"/>
    </w:rPr>
  </w:style>
  <w:style w:type="paragraph" w:styleId="Naslov3">
    <w:name w:val="heading 3"/>
    <w:basedOn w:val="Normal"/>
    <w:next w:val="Normal"/>
    <w:link w:val="Naslov3Char"/>
    <w:unhideWhenUsed/>
    <w:qFormat/>
    <w:rsid w:val="00866E0A"/>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866E0A"/>
    <w:rPr>
      <w:rFonts w:eastAsia="Times New Roman" w:cs="Times New Roman"/>
      <w:b/>
      <w:szCs w:val="20"/>
      <w:lang w:eastAsia="hr-HR"/>
    </w:rPr>
  </w:style>
  <w:style w:type="character" w:styleId="Naslov3Char" w:customStyle="true">
    <w:name w:val="Naslov 3 Char"/>
    <w:basedOn w:val="Zadanifontodlomka"/>
    <w:link w:val="Naslov3"/>
    <w:rsid w:val="00866E0A"/>
    <w:rPr>
      <w:rFonts w:eastAsia="Times New Roman" w:cs="Times New Roman"/>
      <w:b/>
      <w:szCs w:val="20"/>
      <w:lang w:eastAsia="hr-HR"/>
    </w:rPr>
  </w:style>
  <w:style w:type="paragraph" w:styleId="Tijeloteksta">
    <w:name w:val="Body Text"/>
    <w:basedOn w:val="Normal"/>
    <w:link w:val="TijelotekstaChar"/>
    <w:unhideWhenUsed/>
    <w:rsid w:val="00866E0A"/>
    <w:pPr>
      <w:jc w:val="both"/>
    </w:pPr>
    <w:rPr>
      <w:rFonts w:ascii="Arial" w:hAnsi="Arial"/>
      <w:sz w:val="24"/>
    </w:rPr>
  </w:style>
  <w:style w:type="character" w:styleId="TijelotekstaChar" w:customStyle="true">
    <w:name w:val="Tijelo teksta Char"/>
    <w:basedOn w:val="Zadanifontodlomka"/>
    <w:link w:val="Tijeloteksta"/>
    <w:rsid w:val="00866E0A"/>
    <w:rPr>
      <w:rFonts w:ascii="Arial" w:hAnsi="Arial" w:eastAsia="Times New Roman" w:cs="Times New Roman"/>
      <w:szCs w:val="20"/>
      <w:lang w:eastAsia="hr-HR"/>
    </w:rPr>
  </w:style>
  <w:style w:type="paragraph" w:styleId="Odlomakpopisa">
    <w:name w:val="List Paragraph"/>
    <w:basedOn w:val="Normal"/>
    <w:qFormat/>
    <w:rsid w:val="00866E0A"/>
    <w:pPr>
      <w:ind w:left="720"/>
      <w:contextualSpacing/>
    </w:pPr>
  </w:style>
  <w:style w:type="paragraph" w:styleId="Zaglavlje">
    <w:name w:val="header"/>
    <w:basedOn w:val="Normal"/>
    <w:link w:val="ZaglavljeChar"/>
    <w:uiPriority w:val="99"/>
    <w:unhideWhenUsed/>
    <w:rsid w:val="003574AD"/>
    <w:pPr>
      <w:tabs>
        <w:tab w:val="center" w:pos="4536"/>
        <w:tab w:val="right" w:pos="9072"/>
      </w:tabs>
    </w:pPr>
  </w:style>
  <w:style w:type="character" w:styleId="ZaglavljeChar" w:customStyle="true">
    <w:name w:val="Zaglavlje Char"/>
    <w:basedOn w:val="Zadanifontodlomka"/>
    <w:link w:val="Zaglavlje"/>
    <w:uiPriority w:val="99"/>
    <w:rsid w:val="003574AD"/>
    <w:rPr>
      <w:rFonts w:eastAsia="Times New Roman" w:cs="Times New Roman"/>
      <w:sz w:val="20"/>
      <w:szCs w:val="20"/>
      <w:lang w:eastAsia="hr-HR"/>
    </w:rPr>
  </w:style>
  <w:style w:type="paragraph" w:styleId="Podnoje">
    <w:name w:val="footer"/>
    <w:basedOn w:val="Normal"/>
    <w:link w:val="PodnojeChar"/>
    <w:uiPriority w:val="99"/>
    <w:unhideWhenUsed/>
    <w:rsid w:val="003574AD"/>
    <w:pPr>
      <w:tabs>
        <w:tab w:val="center" w:pos="4536"/>
        <w:tab w:val="right" w:pos="9072"/>
      </w:tabs>
    </w:pPr>
  </w:style>
  <w:style w:type="character" w:styleId="PodnojeChar" w:customStyle="true">
    <w:name w:val="Podnožje Char"/>
    <w:basedOn w:val="Zadanifontodlomka"/>
    <w:link w:val="Podnoje"/>
    <w:uiPriority w:val="99"/>
    <w:rsid w:val="003574AD"/>
    <w:rPr>
      <w:rFonts w:eastAsia="Times New Roman" w:cs="Times New Roman"/>
      <w:sz w:val="20"/>
      <w:szCs w:val="20"/>
      <w:lang w:eastAsia="hr-HR"/>
    </w:rPr>
  </w:style>
  <w:style w:type="paragraph" w:styleId="Tekstbalonia">
    <w:name w:val="Balloon Text"/>
    <w:basedOn w:val="Normal"/>
    <w:link w:val="TekstbaloniaChar"/>
    <w:uiPriority w:val="99"/>
    <w:semiHidden/>
    <w:unhideWhenUsed/>
    <w:rsid w:val="00D96C7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96C7C"/>
    <w:rPr>
      <w:rFonts w:ascii="Tahoma" w:hAnsi="Tahoma" w:eastAsia="Times New Roman" w:cs="Tahoma"/>
      <w:sz w:val="16"/>
      <w:szCs w:val="16"/>
      <w:lang w:eastAsia="hr-HR"/>
    </w:rPr>
  </w:style>
  <w:style w:type="paragraph" w:styleId="Default" w:customStyle="true">
    <w:name w:val="Default"/>
    <w:rsid w:val="00502068"/>
    <w:pPr>
      <w:autoSpaceDE w:val="false"/>
      <w:autoSpaceDN w:val="false"/>
      <w:adjustRightInd w:val="false"/>
    </w:pPr>
    <w:rPr>
      <w:rFonts w:cs="Times New Roman"/>
      <w:color w:val="000000"/>
      <w:szCs w:val="24"/>
    </w:rPr>
  </w:style>
  <w:style w:type="character" w:styleId="Tekstrezerviranogmjesta">
    <w:name w:val="Placeholder Text"/>
    <w:basedOn w:val="Zadanifontodlomka"/>
    <w:uiPriority w:val="99"/>
    <w:semiHidden/>
    <w:rsid w:val="00AA69F3"/>
    <w:rPr>
      <w:color w:val="808080"/>
      <w:bdr w:val="none" w:color="auto" w:sz="0" w:space="0"/>
      <w:shd w:val="clear" w:color="auto" w:fill="auto"/>
    </w:rPr>
  </w:style>
  <w:style w:type="character" w:styleId="eSPISCCParagraphDefaultFont" w:customStyle="true">
    <w:name w:val="eSPIS_CC_Paragraph Default Font"/>
    <w:basedOn w:val="Zadanifontodlomka"/>
    <w:rsid w:val="00AA69F3"/>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AA69F3"/>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A69F3"/>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A69F3"/>
    <w:rPr>
      <w:rFonts w:ascii="Arial" w:hAnsi="Arial" w:cs="Arial"/>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E0A"/>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qFormat/>
    <w:rsid w:val="00866E0A"/>
    <w:pPr>
      <w:keepNext/>
      <w:outlineLvl w:val="0"/>
    </w:pPr>
    <w:rPr>
      <w:b/>
      <w:sz w:val="24"/>
    </w:rPr>
  </w:style>
  <w:style w:styleId="Naslov3" w:type="paragraph">
    <w:name w:val="heading 3"/>
    <w:basedOn w:val="Normal"/>
    <w:next w:val="Normal"/>
    <w:link w:val="Naslov3Char"/>
    <w:unhideWhenUsed/>
    <w:qFormat/>
    <w:rsid w:val="00866E0A"/>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66E0A"/>
    <w:rPr>
      <w:rFonts w:cs="Times New Roman" w:eastAsia="Times New Roman"/>
      <w:b/>
      <w:szCs w:val="20"/>
      <w:lang w:eastAsia="hr-HR"/>
    </w:rPr>
  </w:style>
  <w:style w:customStyle="1" w:styleId="Naslov3Char" w:type="character">
    <w:name w:val="Naslov 3 Char"/>
    <w:basedOn w:val="Zadanifontodlomka"/>
    <w:link w:val="Naslov3"/>
    <w:rsid w:val="00866E0A"/>
    <w:rPr>
      <w:rFonts w:cs="Times New Roman" w:eastAsia="Times New Roman"/>
      <w:b/>
      <w:szCs w:val="20"/>
      <w:lang w:eastAsia="hr-HR"/>
    </w:rPr>
  </w:style>
  <w:style w:styleId="Tijeloteksta" w:type="paragraph">
    <w:name w:val="Body Text"/>
    <w:basedOn w:val="Normal"/>
    <w:link w:val="TijelotekstaChar"/>
    <w:unhideWhenUsed/>
    <w:rsid w:val="00866E0A"/>
    <w:pPr>
      <w:jc w:val="both"/>
    </w:pPr>
    <w:rPr>
      <w:rFonts w:ascii="Arial" w:hAnsi="Arial"/>
      <w:sz w:val="24"/>
    </w:rPr>
  </w:style>
  <w:style w:customStyle="1" w:styleId="TijelotekstaChar" w:type="character">
    <w:name w:val="Tijelo teksta Char"/>
    <w:basedOn w:val="Zadanifontodlomka"/>
    <w:link w:val="Tijeloteksta"/>
    <w:rsid w:val="00866E0A"/>
    <w:rPr>
      <w:rFonts w:ascii="Arial" w:cs="Times New Roman" w:eastAsia="Times New Roman" w:hAnsi="Arial"/>
      <w:szCs w:val="20"/>
      <w:lang w:eastAsia="hr-HR"/>
    </w:rPr>
  </w:style>
  <w:style w:styleId="Odlomakpopisa" w:type="paragraph">
    <w:name w:val="List Paragraph"/>
    <w:basedOn w:val="Normal"/>
    <w:qFormat/>
    <w:rsid w:val="00866E0A"/>
    <w:pPr>
      <w:ind w:left="720"/>
      <w:contextualSpacing/>
    </w:pPr>
  </w:style>
  <w:style w:styleId="Zaglavlje" w:type="paragraph">
    <w:name w:val="header"/>
    <w:basedOn w:val="Normal"/>
    <w:link w:val="ZaglavljeChar"/>
    <w:uiPriority w:val="99"/>
    <w:unhideWhenUsed/>
    <w:rsid w:val="003574AD"/>
    <w:pPr>
      <w:tabs>
        <w:tab w:pos="4536" w:val="center"/>
        <w:tab w:pos="9072" w:val="right"/>
      </w:tabs>
    </w:pPr>
  </w:style>
  <w:style w:customStyle="1" w:styleId="ZaglavljeChar" w:type="character">
    <w:name w:val="Zaglavlje Char"/>
    <w:basedOn w:val="Zadanifontodlomka"/>
    <w:link w:val="Zaglavlje"/>
    <w:uiPriority w:val="99"/>
    <w:rsid w:val="003574AD"/>
    <w:rPr>
      <w:rFonts w:cs="Times New Roman" w:eastAsia="Times New Roman"/>
      <w:sz w:val="20"/>
      <w:szCs w:val="20"/>
      <w:lang w:eastAsia="hr-HR"/>
    </w:rPr>
  </w:style>
  <w:style w:styleId="Podnoje" w:type="paragraph">
    <w:name w:val="footer"/>
    <w:basedOn w:val="Normal"/>
    <w:link w:val="PodnojeChar"/>
    <w:uiPriority w:val="99"/>
    <w:unhideWhenUsed/>
    <w:rsid w:val="003574AD"/>
    <w:pPr>
      <w:tabs>
        <w:tab w:pos="4536" w:val="center"/>
        <w:tab w:pos="9072" w:val="right"/>
      </w:tabs>
    </w:pPr>
  </w:style>
  <w:style w:customStyle="1" w:styleId="PodnojeChar" w:type="character">
    <w:name w:val="Podnožje Char"/>
    <w:basedOn w:val="Zadanifontodlomka"/>
    <w:link w:val="Podnoje"/>
    <w:uiPriority w:val="99"/>
    <w:rsid w:val="003574AD"/>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D96C7C"/>
    <w:rPr>
      <w:rFonts w:ascii="Tahoma" w:cs="Tahoma" w:hAnsi="Tahoma"/>
      <w:sz w:val="16"/>
      <w:szCs w:val="16"/>
    </w:rPr>
  </w:style>
  <w:style w:customStyle="1" w:styleId="TekstbaloniaChar" w:type="character">
    <w:name w:val="Tekst balončića Char"/>
    <w:basedOn w:val="Zadanifontodlomka"/>
    <w:link w:val="Tekstbalonia"/>
    <w:uiPriority w:val="99"/>
    <w:semiHidden/>
    <w:rsid w:val="00D96C7C"/>
    <w:rPr>
      <w:rFonts w:ascii="Tahoma" w:cs="Tahoma" w:eastAsia="Times New Roman" w:hAnsi="Tahoma"/>
      <w:sz w:val="16"/>
      <w:szCs w:val="16"/>
      <w:lang w:eastAsia="hr-HR"/>
    </w:rPr>
  </w:style>
  <w:style w:customStyle="1" w:styleId="Default" w:type="paragraph">
    <w:name w:val="Default"/>
    <w:rsid w:val="00502068"/>
    <w:pPr>
      <w:autoSpaceDE w:val="0"/>
      <w:autoSpaceDN w:val="0"/>
      <w:adjustRightInd w:val="0"/>
    </w:pPr>
    <w:rPr>
      <w:rFonts w:cs="Times New Roman"/>
      <w:color w:val="000000"/>
      <w:szCs w:val="24"/>
    </w:rPr>
  </w:style>
  <w:style w:styleId="Tekstrezerviranogmjesta" w:type="character">
    <w:name w:val="Placeholder Text"/>
    <w:basedOn w:val="Zadanifontodlomka"/>
    <w:uiPriority w:val="99"/>
    <w:semiHidden/>
    <w:rsid w:val="00AA69F3"/>
    <w:rPr>
      <w:color w:val="808080"/>
      <w:bdr w:color="auto" w:space="0" w:sz="0" w:val="none"/>
      <w:shd w:color="auto" w:fill="auto" w:val="clear"/>
    </w:rPr>
  </w:style>
  <w:style w:customStyle="1" w:styleId="eSPISCCParagraphDefaultFont" w:type="character">
    <w:name w:val="eSPIS_CC_Paragraph Default Font"/>
    <w:basedOn w:val="Zadanifontodlomka"/>
    <w:rsid w:val="00AA69F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A69F3"/>
    <w:rPr>
      <w:rFonts w:ascii="Arial" w:cs="Arial" w:hAnsi="Arial"/>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A69F3"/>
    <w:rPr>
      <w:rFonts w:ascii="Arial" w:cs="Arial" w:hAnsi="Arial"/>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69F3"/>
    <w:rPr>
      <w:rFonts w:ascii="Arial" w:cs="Arial" w:hAnsi="Arial"/>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4037828">
      <w:bodyDiv w:val="true"/>
      <w:marLeft w:val="0"/>
      <w:marRight w:val="0"/>
      <w:marTop w:val="0"/>
      <w:marBottom w:val="0"/>
      <w:divBdr>
        <w:top w:val="none" w:color="auto" w:sz="0" w:space="0"/>
        <w:left w:val="none" w:color="auto" w:sz="0" w:space="0"/>
        <w:bottom w:val="none" w:color="auto" w:sz="0" w:space="0"/>
        <w:right w:val="none" w:color="auto" w:sz="0" w:space="0"/>
      </w:divBdr>
    </w:div>
    <w:div w:id="515194143">
      <w:bodyDiv w:val="true"/>
      <w:marLeft w:val="0"/>
      <w:marRight w:val="0"/>
      <w:marTop w:val="0"/>
      <w:marBottom w:val="0"/>
      <w:divBdr>
        <w:top w:val="none" w:color="auto" w:sz="0" w:space="0"/>
        <w:left w:val="none" w:color="auto" w:sz="0" w:space="0"/>
        <w:bottom w:val="none" w:color="auto" w:sz="0" w:space="0"/>
        <w:right w:val="none" w:color="auto" w:sz="0" w:space="0"/>
      </w:divBdr>
    </w:div>
    <w:div w:id="836846557">
      <w:bodyDiv w:val="true"/>
      <w:marLeft w:val="0"/>
      <w:marRight w:val="0"/>
      <w:marTop w:val="0"/>
      <w:marBottom w:val="0"/>
      <w:divBdr>
        <w:top w:val="none" w:color="auto" w:sz="0" w:space="0"/>
        <w:left w:val="none" w:color="auto" w:sz="0" w:space="0"/>
        <w:bottom w:val="none" w:color="auto" w:sz="0" w:space="0"/>
        <w:right w:val="none" w:color="auto" w:sz="0" w:space="0"/>
      </w:divBdr>
    </w:div>
    <w:div w:id="1249733835">
      <w:bodyDiv w:val="true"/>
      <w:marLeft w:val="0"/>
      <w:marRight w:val="0"/>
      <w:marTop w:val="0"/>
      <w:marBottom w:val="0"/>
      <w:divBdr>
        <w:top w:val="none" w:color="auto" w:sz="0" w:space="0"/>
        <w:left w:val="none" w:color="auto" w:sz="0" w:space="0"/>
        <w:bottom w:val="none" w:color="auto" w:sz="0" w:space="0"/>
        <w:right w:val="none" w:color="auto" w:sz="0" w:space="0"/>
      </w:divBdr>
    </w:div>
    <w:div w:id="1593389114">
      <w:bodyDiv w:val="true"/>
      <w:marLeft w:val="0"/>
      <w:marRight w:val="0"/>
      <w:marTop w:val="0"/>
      <w:marBottom w:val="0"/>
      <w:divBdr>
        <w:top w:val="none" w:color="auto" w:sz="0" w:space="0"/>
        <w:left w:val="none" w:color="auto" w:sz="0" w:space="0"/>
        <w:bottom w:val="none" w:color="auto" w:sz="0" w:space="0"/>
        <w:right w:val="none" w:color="auto" w:sz="0" w:space="0"/>
      </w:divBdr>
    </w:div>
    <w:div w:id="1710063579">
      <w:bodyDiv w:val="true"/>
      <w:marLeft w:val="0"/>
      <w:marRight w:val="0"/>
      <w:marTop w:val="0"/>
      <w:marBottom w:val="0"/>
      <w:divBdr>
        <w:top w:val="none" w:color="auto" w:sz="0" w:space="0"/>
        <w:left w:val="none" w:color="auto" w:sz="0" w:space="0"/>
        <w:bottom w:val="none" w:color="auto" w:sz="0" w:space="0"/>
        <w:right w:val="none" w:color="auto" w:sz="0" w:space="0"/>
      </w:divBdr>
    </w:div>
    <w:div w:id="1719666326">
      <w:bodyDiv w:val="true"/>
      <w:marLeft w:val="0"/>
      <w:marRight w:val="0"/>
      <w:marTop w:val="0"/>
      <w:marBottom w:val="0"/>
      <w:divBdr>
        <w:top w:val="none" w:color="auto" w:sz="0" w:space="0"/>
        <w:left w:val="none" w:color="auto" w:sz="0" w:space="0"/>
        <w:bottom w:val="none" w:color="auto" w:sz="0" w:space="0"/>
        <w:right w:val="none" w:color="auto" w:sz="0" w:space="0"/>
      </w:divBdr>
    </w:div>
    <w:div w:id="2096436684">
      <w:bodyDiv w:val="true"/>
      <w:marLeft w:val="0"/>
      <w:marRight w:val="0"/>
      <w:marTop w:val="0"/>
      <w:marBottom w:val="0"/>
      <w:divBdr>
        <w:top w:val="none" w:color="auto" w:sz="0" w:space="0"/>
        <w:left w:val="none" w:color="auto" w:sz="0" w:space="0"/>
        <w:bottom w:val="none" w:color="auto" w:sz="0" w:space="0"/>
        <w:right w:val="none" w:color="auto" w:sz="0" w:space="0"/>
      </w:divBdr>
    </w:div>
    <w:div w:id="210784627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42</izvorni_sadrzaj>
    <derivirana_varijabla naziv="DomainObject.Prostorija.Naziv_1">Soba DZ II 42</derivirana_varijabla>
  </DomainObject.Prostorija.Naziv>
  <DomainObject.Prostorija.Oznaka>
    <izvorni_sadrzaj>DZ II 42</izvorni_sadrzaj>
    <derivirana_varijabla naziv="DomainObject.Prostorija.Oznaka_1">DZ II 42</derivirana_varijabla>
  </DomainObject.Prostorija.Oznaka>
  <DomainObject.Obrazlozenje>
    <izvorni_sadrzaj/>
    <derivirana_varijabla naziv="DomainObject.Obrazlozenje_1"/>
  </DomainObject.Obrazlozenje>
  <DomainObject.StvarniPocetakDatum>
    <izvorni_sadrzaj>7. veljače 2023.</izvorni_sadrzaj>
    <derivirana_varijabla naziv="DomainObject.StvarniPocetakDatum_1">7. veljače 2023.</derivirana_varijabla>
  </DomainObject.StvarniPocetakDatum>
  <DomainObject.StvarniZavrsetakDatum>
    <izvorni_sadrzaj>7. veljače 2023.</izvorni_sadrzaj>
    <derivirana_varijabla naziv="DomainObject.StvarniZavrsetakDatum_1">7. veljače 2023.</derivirana_varijabla>
  </DomainObject.StvarniZavrsetakDatum>
  <DomainObject.PlaniraniZavrsetakDatum>
    <izvorni_sadrzaj>7. veljače 2023.</izvorni_sadrzaj>
    <derivirana_varijabla naziv="DomainObject.PlaniraniZavrsetakDatum_1">7. veljače 2023.</derivirana_varijabla>
  </DomainObject.PlaniraniZavrsetakDatum>
  <DomainObject.PlaniraniPocetakDatum>
    <izvorni_sadrzaj>7. veljače 2023.</izvorni_sadrzaj>
    <derivirana_varijabla naziv="DomainObject.PlaniraniPocetakDatum_1">7. veljače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veljače 2023.</izvorni_sadrzaj>
    <derivirana_varijabla naziv="DomainObject.Zapisnik.DatumKreiranja_1">7. veljače 2023.</derivirana_varijabla>
  </DomainObject.Zapisnik.DatumKreiranja>
  <DomainObject.Zapisnik.ImovinskaKorist>
    <izvorni_sadrzaj/>
    <derivirana_varijabla naziv="DomainObject.Zapisnik.ImovinskaKorist_1"/>
  </DomainObject.Zapisnik.ImovinskaKorist>
  <DomainObject.Zapisnik.Oznaka>
    <izvorni_sadrzaj>St-1422/2019-107</izvorni_sadrzaj>
    <derivirana_varijabla naziv="DomainObject.Zapisnik.Oznaka_1">St-1422/2019-107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1422</izvorni_sadrzaj>
    <derivirana_varijabla naziv="DomainObject.Predmet.Broj_1">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2019.</izvorni_sadrzaj>
    <derivirana_varijabla naziv="DomainObject.Predmet.DatumOsnivanja_1">24.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St-1422/2019</izvorni_sadrzaj>
    <derivirana_varijabla naziv="DomainObject.Predmet.OznakaBroj_1">St-1422/2019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 DOM d.o.o. zastupanog po punomoćniku Tomislav Dunaj; Peter Brulc; Gorazd Polovič; Ana Ikić</izvorni_sadrzaj>
    <derivirana_varijabla naziv="DomainObject.Predmet.ProtustrankaFormated_1">  Q. DOM d.o.o. zastupanog po punomoćniku Tomislav Dunaj; Peter Brulc; Gorazd Polovič; Ana Ikić</derivirana_varijabla>
  </DomainObject.Predmet.ProtustrankaFormated>
  <DomainObject.Predmet.ProtustrankaFormatedOIB>
    <izvorni_sadrzaj>  Q. DOM d.o.o., OIB 52927534822 zastupanog po punomoćniku Tomislav Dunaj; Peter Brulc; Gorazd Polovič; Ana Ikić</izvorni_sadrzaj>
    <derivirana_varijabla naziv="DomainObject.Predmet.ProtustrankaFormatedOIB_1">  Q. DOM d.o.o., OIB 52927534822 zastupanog po punomoćniku Tomislav Dunaj; Peter Brulc; Gorazd Polovič; Ana Ikić</derivirana_varijabla>
  </DomainObject.Predmet.ProtustrankaFormatedOIB>
  <DomainObject.Predmet.ProtustrankaFormatedWithAdress>
    <izvorni_sadrzaj> Q. DOM d.o.o., Markušbrijeg 136, 49250 Markušbrijeg zastupanog po punomoćniku Tomislav Dunaj; Peter Brulc; Gorazd Polovič; Ana Ikić</izvorni_sadrzaj>
    <derivirana_varijabla naziv="DomainObject.Predmet.ProtustrankaFormatedWithAdress_1"> Q. DOM d.o.o., Markušbrijeg 136, 49250 Markušbrijeg zastupanog po punomoćniku Tomislav Dunaj; Peter Brulc; Gorazd Polovič; Ana Ikić</derivirana_varijabla>
  </DomainObject.Predmet.ProtustrankaFormatedWithAdress>
  <DomainObject.Predmet.ProtustrankaFormatedWithAdressOIB>
    <izvorni_sadrzaj> Q. DOM d.o.o., OIB 52927534822, Markušbrijeg 136, 49250 Markušbrijeg zastupanog po punomoćniku Tomislav Dunaj; Peter Brulc; Gorazd Polovič; Ana Ikić</izvorni_sadrzaj>
    <derivirana_varijabla naziv="DomainObject.Predmet.ProtustrankaFormatedWithAdressOIB_1"> Q. DOM d.o.o., OIB 52927534822, Markušbrijeg 136, 49250 Markušbrijeg zastupanog po punomoćniku Tomislav Dunaj; Peter Brulc; Gorazd Polovič; Ana Ikić</derivirana_varijabla>
  </DomainObject.Predmet.ProtustrankaFormatedWithAdressOIB>
  <DomainObject.Predmet.ProtustrankaWithAdress>
    <izvorni_sadrzaj>Q. DOM d.o.o. Markušbrijeg 136, 49250 Markušbrijeg</izvorni_sadrzaj>
    <derivirana_varijabla naziv="DomainObject.Predmet.ProtustrankaWithAdress_1">Q. DOM d.o.o. Markušbrijeg 136, 49250 Markušbrijeg</derivirana_varijabla>
  </DomainObject.Predmet.ProtustrankaWithAdress>
  <DomainObject.Predmet.ProtustrankaWithAdressOIB>
    <izvorni_sadrzaj>Q. DOM d.o.o., OIB 52927534822, Markušbrijeg 136, 49250 Markušbrijeg</izvorni_sadrzaj>
    <derivirana_varijabla naziv="DomainObject.Predmet.ProtustrankaWithAdressOIB_1">Q. DOM d.o.o., OIB 52927534822, Markušbrijeg 136, 49250 Markušbrijeg</derivirana_varijabla>
  </DomainObject.Predmet.ProtustrankaWithAdressOIB>
  <DomainObject.Predmet.ProtustrankaNazivFormated>
    <izvorni_sadrzaj>Q. DOM d.o.o.</izvorni_sadrzaj>
    <derivirana_varijabla naziv="DomainObject.Predmet.ProtustrankaNazivFormated_1">Q. DOM d.o.o.</derivirana_varijabla>
  </DomainObject.Predmet.ProtustrankaNazivFormated>
  <DomainObject.Predmet.ProtustrankaNazivFormatedOIB>
    <izvorni_sadrzaj>Q. DOM d.o.o., OIB 52927534822</izvorni_sadrzaj>
    <derivirana_varijabla naziv="DomainObject.Predmet.ProtustrankaNazivFormatedOIB_1">Q. DOM d.o.o., OIB 52927534822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Petra Pereković</izvorni_sadrzaj>
    <derivirana_varijabla naziv="DomainObject.Predmet.Zapisnicar_1">Petra Pereković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 DOM d.o.o. zastupanog po punomoćniku Tomislav Dunaj; Peter Brulc; Gorazd Polovič; Ana Ikić</item>
    </izvorni_sadrzaj>
    <derivirana_varijabla naziv="DomainObject.Predmet.ProtuStrankaListFormated_1">
      <item>Q. DOM d.o.o. zastupanog po punomoćniku Tomislav Dunaj; Peter Brulc; Gorazd Polovič; Ana Ikić</item>
    </derivirana_varijabla>
  </DomainObject.Predmet.ProtuStrankaListFormated>
  <DomainObject.Predmet.ProtuStrankaListFormatedOIB>
    <izvorni_sadrzaj>
      <item>Q. DOM d.o.o., OIB 52927534822 zastupanog po punomoćniku Tomislav Dunaj; Peter Brulc; Gorazd Polovič; Ana Ikić</item>
    </izvorni_sadrzaj>
    <derivirana_varijabla naziv="DomainObject.Predmet.ProtuStrankaListFormatedOIB_1">
      <item>Q. DOM d.o.o., OIB 52927534822 zastupanog po punomoćniku Tomislav Dunaj; Peter Brulc; Gorazd Polovič; Ana Ikić</item>
    </derivirana_varijabla>
  </DomainObject.Predmet.ProtuStrankaListFormatedOIB>
  <DomainObject.Predmet.ProtuStrankaListFormatedWithAdress>
    <izvorni_sadrzaj>
      <item>Q. DOM d.o.o., Markušbrijeg 136, 49250 Markušbrijeg zastupanog po punomoćniku Tomislav Dunaj; Peter Brulc; Gorazd Polovič; Ana Ikić</item>
    </izvorni_sadrzaj>
    <derivirana_varijabla naziv="DomainObject.Predmet.ProtuStrankaListFormatedWithAdress_1">
      <item>Q. DOM d.o.o., Markušbrijeg 136, 49250 Markušbrijeg zastupanog po punomoćniku Tomislav Dunaj; Peter Brulc; Gorazd Polovič; Ana Ikić</item>
    </derivirana_varijabla>
  </DomainObject.Predmet.ProtuStrankaListFormatedWithAdress>
  <DomainObject.Predmet.ProtuStrankaListFormatedWithAdressOIB>
    <izvorni_sadrzaj>
      <item>Q. DOM d.o.o., OIB 52927534822, Markušbrijeg 136, 49250 Markušbrijeg zastupanog po punomoćniku Tomislav Dunaj; Peter Brulc; Gorazd Polovič; Ana Ikić</item>
    </izvorni_sadrzaj>
    <derivirana_varijabla naziv="DomainObject.Predmet.ProtuStrankaListFormatedWithAdressOIB_1">
      <item>Q. DOM d.o.o., OIB 52927534822, Markušbrijeg 136, 49250 Markušbrijeg zastupanog po punomoćniku Tomislav Dunaj; Peter Brulc; Gorazd Polovič; Ana Ikić</item>
    </derivirana_varijabla>
  </DomainObject.Predmet.ProtuStrankaListFormatedWithAdressOIB>
  <DomainObject.Predmet.ProtuStrankaListNazivFormated>
    <izvorni_sadrzaj>
      <item>Q. DOM d.o.o.</item>
    </izvorni_sadrzaj>
    <derivirana_varijabla naziv="DomainObject.Predmet.ProtuStrankaListNazivFormated_1">
      <item>Q. DOM d.o.o.</item>
    </derivirana_varijabla>
  </DomainObject.Predmet.ProtuStrankaListNazivFormated>
  <DomainObject.Predmet.ProtuStrankaListNazivFormatedOIB>
    <izvorni_sadrzaj>
      <item>Q. DOM d.o.o., OIB 52927534822</item>
    </izvorni_sadrzaj>
    <derivirana_varijabla naziv="DomainObject.Predmet.ProtuStrankaListNazivFormatedOIB_1">
      <item>Q. DOM d.o.o., OIB 52927534822</item>
    </derivirana_varijabla>
  </DomainObject.Predmet.ProtuStrankaListNazivFormatedOIB>
  <DomainObject.Predmet.OstaliListFormated>
    <izvorni_sadrzaj>
      <item>Tomislav Dunaj punomoćnik sudionika u postupku Q. DOM d.o.o.</item>
      <item>Peter Brulc punomoćnik sudionika u postupku Q. DOM d.o.o.</item>
      <item>Gorazd Polovič punomoćnik sudionika u postupku Q. DOM d.o.o.</item>
      <item>Ana Ikić punomoćnica sudionika u postupku Q. DOM d.o.o.</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tem>DETONO d.o.o. za proizvodnju, trgovinu i usluge</item>
      <item>Petar Živković</item>
    </izvorni_sadrzaj>
    <derivirana_varijabla naziv="DomainObject.Predmet.OstaliListFormated_1">
      <item>Tomislav Dunaj punomoćnik sudionika u postupku Q. DOM d.o.o.</item>
      <item>Peter Brulc punomoćnik sudionika u postupku Q. DOM d.o.o.</item>
      <item>Gorazd Polovič punomoćnik sudionika u postupku Q. DOM d.o.o.</item>
      <item>Ana Ikić punomoćnica sudionika u postupku Q. DOM d.o.o.</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tem>DETONO d.o.o. za proizvodnju, trgovinu i usluge</item>
      <item>Petar Živković</item>
    </derivirana_varijabla>
  </DomainObject.Predmet.OstaliListFormated>
  <DomainObject.Predmet.OstaliListFormatedOIB>
    <izvorni_sadrzaj>
      <item>Tomislav Dunaj, OIB 21470127257 punomoćnik sudionika u postupku Q. DOM d.o.o.</item>
      <item>Peter Brulc, OIB 67067348455 punomoćnik sudionika u postupku Q. DOM d.o.o.</item>
      <item>Gorazd Polovič, OIB 00844323994 punomoćnik sudionika u postupku Q. DOM d.o.o.</item>
      <item>Ana Ikić, OIB 22285095639 punomoćnica sudionika u postupku Q. DOM d.o.o.</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tem>DETONO d.o.o. za proizvodnju, trgovinu i usluge, OIB 42999214584</item>
      <item>Petar Živković, OIB 17544496192</item>
    </izvorni_sadrzaj>
    <derivirana_varijabla naziv="DomainObject.Predmet.OstaliListFormatedOIB_1">
      <item>Tomislav Dunaj, OIB 21470127257 punomoćnik sudionika u postupku Q. DOM d.o.o.</item>
      <item>Peter Brulc, OIB 67067348455 punomoćnik sudionika u postupku Q. DOM d.o.o.</item>
      <item>Gorazd Polovič, OIB 00844323994 punomoćnik sudionika u postupku Q. DOM d.o.o.</item>
      <item>Ana Ikić, OIB 22285095639 punomoćnica sudionika u postupku Q. DOM d.o.o.</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tem>DETONO d.o.o. za proizvodnju, trgovinu i usluge, OIB 42999214584</item>
      <item>Petar Živković, OIB 17544496192</item>
    </derivirana_varijabla>
  </DomainObject.Predmet.OstaliListFormatedOIB>
  <DomainObject.Predmet.OstaliListFormatedWithAdress>
    <izvorni_sadrzaj>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Ikić, Brazilska Ulica 3, 10000 Zagreb punomoćnica sudionika u postupku Q. DOM d.o.o.</item>
      <item>Božica Šegon, Ilica 29, 10000 Zagreb</item>
      <item>Siniša Hanžek, Gornja Batina 12, 49250 Gornja Batina</item>
      <item>Krunoslav Novosel, Gustava Krkleca 14, 49250 Lobor</item>
      <item>Mario Benković, Vojnovec Loborski 92, 49250 Vojnovec Loborski</item>
      <item>Valent Krsnik, Stari Golubovec 39, 49250 Stari Golubovec</item>
      <item>Ivica Miković, Martinšćina 122, 49250 Martinšćina</item>
      <item>Štefica Benković, Delkovec 74, 49250 Delkovec</item>
      <item>Slavko Bingula, Ante Kovačića 9, 49250 Zlatar</item>
      <item>Sanja Jurki, Ladislavec 34, 49250 Ladislavec</item>
      <item>Janko Bolšec, Petrova Gora 54, 49250 Petrova Gora</item>
      <item>Anđelko Kondres, Vukanci 58, 49250 Vukanci</item>
      <item>Danijel Belužić, Velika Veternička 112, 49252 Velika Veternička</item>
      <item>Snježana Galunić, Petrova Gora 55, 49250 Petrova Gora</item>
      <item>DETONO d.o.o. za proizvodnju, trgovinu i usluge, Jurišićeva ulica 19/1, 10000 Zagreb</item>
      <item>Petar Živković, EUROTOWER, Ivana Lučića 2/a, 10000 Zagreb</item>
    </izvorni_sadrzaj>
    <derivirana_varijabla naziv="DomainObject.Predmet.OstaliListFormatedWithAdress_1">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Ikić, Brazilska Ulica 3, 10000 Zagreb punomoćnica sudionika u postupku Q. DOM d.o.o.</item>
      <item>Božica Šegon, Ilica 29, 10000 Zagreb</item>
      <item>Siniša Hanžek, Gornja Batina 12, 49250 Gornja Batina</item>
      <item>Krunoslav Novosel, Gustava Krkleca 14, 49250 Lobor</item>
      <item>Mario Benković, Vojnovec Loborski 92, 49250 Vojnovec Loborski</item>
      <item>Valent Krsnik, Stari Golubovec 39, 49250 Stari Golubovec</item>
      <item>Ivica Miković, Martinšćina 122, 49250 Martinšćina</item>
      <item>Štefica Benković, Delkovec 74, 49250 Delkovec</item>
      <item>Slavko Bingula, Ante Kovačića 9, 49250 Zlatar</item>
      <item>Sanja Jurki, Ladislavec 34, 49250 Ladislavec</item>
      <item>Janko Bolšec, Petrova Gora 54, 49250 Petrova Gora</item>
      <item>Anđelko Kondres, Vukanci 58, 49250 Vukanci</item>
      <item>Danijel Belužić, Velika Veternička 112, 49252 Velika Veternička</item>
      <item>Snježana Galunić, Petrova Gora 55, 49250 Petrova Gora</item>
      <item>DETONO d.o.o. za proizvodnju, trgovinu i usluge, Jurišićeva ulica 19/1, 10000 Zagreb</item>
      <item>Petar Živković, EUROTOWER, Ivana Lučića 2/a, 10000 Zagreb</item>
    </derivirana_varijabla>
  </DomainObject.Predmet.OstaliListFormatedWithAdress>
  <DomainObject.Predmet.OstaliListFormatedWithAdressOIB>
    <izvorni_sadrzaj>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Ikić, OIB 22285095639, Brazilska Ulica 3, 10000 Zagreb punomoćnica sudionika u postupku Q. DOM d.o.o.</item>
      <item>Božica Šegon, OIB 75669222884, Ilica 29, 10000 Zagreb</item>
      <item>Siniša Hanžek, OIB 52761290196, Gornja Batina 12, 49250 Gornja Batina</item>
      <item>Krunoslav Novosel, OIB 78700068845, Gustava Krkleca 14, 49250 Lobor</item>
      <item>Mario Benković, OIB 92853064840, Vojnovec Loborski 92, 49250 Vojnovec Loborski</item>
      <item>Valent Krsnik, OIB 95322838468, Stari Golubovec 39, 49250 Stari Golubovec</item>
      <item>Ivica Miković, OIB 83207669035, Martinšćina 122, 49250 Martinšćina</item>
      <item>Štefica Benković, OIB 76557292899, Delkovec 74, 49250 Delkovec</item>
      <item>Slavko Bingula, OIB 18328310021, Ante Kovačića 9, 49250 Zlatar</item>
      <item>Sanja Jurki, OIB 34518928535, Ladislavec 34, 49250 Ladislavec</item>
      <item>Janko Bolšec, OIB 70184337312, Petrova Gora 54, 49250 Petrova Gora</item>
      <item>Anđelko Kondres, OIB 32791167609, Vukanci 58, 49250 Vukanci</item>
      <item>Danijel Belužić, OIB 30172162094, Velika Veternička 112, 49252 Velika Veternička</item>
      <item>Snježana Galunić, OIB 04357291850, Petrova Gora 55, 49250 Petrova Gora</item>
      <item>DETONO d.o.o. za proizvodnju, trgovinu i usluge, OIB 42999214584, Jurišićeva ulica 19/1, 10000 Zagreb</item>
      <item>Petar Živković, OIB 17544496192, EUROTOWER, Ivana Lučića 2/a, 10000 Zagreb</item>
    </izvorni_sadrzaj>
    <derivirana_varijabla naziv="DomainObject.Predmet.OstaliListFormatedWithAdressOIB_1">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Ikić, OIB 22285095639, Brazilska Ulica 3, 10000 Zagreb punomoćnica sudionika u postupku Q. DOM d.o.o.</item>
      <item>Božica Šegon, OIB 75669222884, Ilica 29, 10000 Zagreb</item>
      <item>Siniša Hanžek, OIB 52761290196, Gornja Batina 12, 49250 Gornja Batina</item>
      <item>Krunoslav Novosel, OIB 78700068845, Gustava Krkleca 14, 49250 Lobor</item>
      <item>Mario Benković, OIB 92853064840, Vojnovec Loborski 92, 49250 Vojnovec Loborski</item>
      <item>Valent Krsnik, OIB 95322838468, Stari Golubovec 39, 49250 Stari Golubovec</item>
      <item>Ivica Miković, OIB 83207669035, Martinšćina 122, 49250 Martinšćina</item>
      <item>Štefica Benković, OIB 76557292899, Delkovec 74, 49250 Delkovec</item>
      <item>Slavko Bingula, OIB 18328310021, Ante Kovačića 9, 49250 Zlatar</item>
      <item>Sanja Jurki, OIB 34518928535, Ladislavec 34, 49250 Ladislavec</item>
      <item>Janko Bolšec, OIB 70184337312, Petrova Gora 54, 49250 Petrova Gora</item>
      <item>Anđelko Kondres, OIB 32791167609, Vukanci 58, 49250 Vukanci</item>
      <item>Danijel Belužić, OIB 30172162094, Velika Veternička 112, 49252 Velika Veternička</item>
      <item>Snježana Galunić, OIB 04357291850, Petrova Gora 55, 49250 Petrova Gora</item>
      <item>DETONO d.o.o. za proizvodnju, trgovinu i usluge, OIB 42999214584, Jurišićeva ulica 19/1, 10000 Zagreb</item>
      <item>Petar Živković, OIB 17544496192, EUROTOWER, Ivana Lučića 2/a, 10000 Zagreb</item>
    </derivirana_varijabla>
  </DomainObject.Predmet.OstaliListFormatedWithAdressOIB>
  <DomainObject.Predmet.OstaliListNazivFormated>
    <izvorni_sadrzaj>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tem>DETONO d.o.o. za proizvodnju, trgovinu i usluge</item>
      <item>Petar Živković</item>
    </izvorni_sadrzaj>
    <derivirana_varijabla naziv="DomainObject.Predmet.OstaliListNazivFormated_1">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tem>DETONO d.o.o. za proizvodnju, trgovinu i usluge</item>
      <item>Petar Živković</item>
    </derivirana_varijabla>
  </DomainObject.Predmet.OstaliListNazivFormated>
  <DomainObject.Predmet.OstaliListNazivFormatedOIB>
    <izvorni_sadrzaj>
      <item>Tomislav Dunaj, OIB 21470127257</item>
      <item>Peter Brulc, OIB 67067348455</item>
      <item>Gorazd Polovič, OIB 00844323994</item>
      <item>Ana Ikić, OIB 22285095639</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tem>DETONO d.o.o. za proizvodnju, trgovinu i usluge, OIB 42999214584</item>
      <item>Petar Živković, OIB 17544496192</item>
    </izvorni_sadrzaj>
    <derivirana_varijabla naziv="DomainObject.Predmet.OstaliListNazivFormatedOIB_1">
      <item>Tomislav Dunaj, OIB 21470127257</item>
      <item>Peter Brulc, OIB 67067348455</item>
      <item>Gorazd Polovič, OIB 00844323994</item>
      <item>Ana Ikić, OIB 22285095639</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tem>DETONO d.o.o. za proizvodnju, trgovinu i usluge, OIB 42999214584</item>
      <item>Petar Živković, OIB 17544496192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veljače 2023.</izvorni_sadrzaj>
    <derivirana_varijabla naziv="DomainObject.Datum_1">7. veljače 2023.</derivirana_varijabla>
  </DomainObject.Datum>
  <DomainObject.PoslovniBrojDokumenta>
    <izvorni_sadrzaj>St-1422/2019-107</izvorni_sadrzaj>
    <derivirana_varijabla naziv="DomainObject.PoslovniBrojDokumenta_1">St-1422/2019-107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 DOM d.o.o.</izvorni_sadrzaj>
    <derivirana_varijabla naziv="DomainObject.Predmet.ProtustrankaIDrugi_1">Q.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 DOM d.o.o., OIB 52927534822, Markušbrijeg 136, 49250 Markušbrijeg</izvorni_sadrzaj>
    <derivirana_varijabla naziv="DomainObject.Predmet.ProtustrankaIDrugiAdressOIB_1">Q. DOM d.o.o., OIB 52927534822, Markušbrijeg 136, 49250 Markušbrijeg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 DOM d.o.o.</item>
      <item>FINA Regionalni centar Zagreb</item>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tem>DETONO d.o.o. za proizvodnju, trgovinu i usluge</item>
      <item>Petar Živković</item>
    </izvorni_sadrzaj>
    <derivirana_varijabla naziv="DomainObject.Predmet.SudioniciListNaziv_1">
      <item>Q. DOM d.o.o.</item>
      <item>FINA Regionalni centar Zagreb</item>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tem>DETONO d.o.o. za proizvodnju, trgovinu i usluge</item>
      <item>Petar Živković</item>
    </derivirana_varijabla>
  </DomainObject.Predmet.SudioniciListNaziv>
  <DomainObject.Predmet.SudioniciListAdressOIB>
    <izvorni_sadrzaj>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Ikić, OIB 22285095639, Brazilska Ulica 3,10000 Zagreb</item>
      <item>Božica Šegon, OIB 75669222884, Ilica 29,10000 Zagreb</item>
      <item>Siniša Hanžek, OIB 52761290196, Gornja Batina 12,49250 Gornja Batina</item>
      <item>Krunoslav Novosel, OIB 78700068845, Gustava Krkleca 14,49250 Lobor</item>
      <item>Mario Benković, OIB 92853064840, Vojnovec Loborski 92,49250 Vojnovec Loborski</item>
      <item>Valent Krsnik, OIB 95322838468, Stari Golubovec 39,49250 Stari Golubovec</item>
      <item>Ivica Miković, OIB 83207669035, Martinšćina 122,49250 Martinšćina</item>
      <item>Štefica Benković, OIB 76557292899, Delkovec 74,49250 Delkovec</item>
      <item>Slavko Bingula, OIB 18328310021, Ante Kovačića 9,49250 Zlatar</item>
      <item>Sanja Jurki, OIB 34518928535, Ladislavec 34,49250 Ladislavec</item>
      <item>Janko Bolšec, OIB 70184337312, Petrova Gora 54,49250 Petrova Gora</item>
      <item>Anđelko Kondres, OIB 32791167609, Vukanci 58,49250 Vukanci</item>
      <item>Danijel Belužić, OIB 30172162094, Velika Veternička 112,49252 Velika Veternička</item>
      <item>Snježana Galunić, OIB 04357291850, Petrova Gora 55,49250 Petrova Gora</item>
      <item>DETONO d.o.o. za proizvodnju, trgovinu i usluge, OIB 42999214584, Jurišićeva ulica 19/1,10000 Zagreb</item>
      <item>Petar Živković, OIB 17544496192, EUROTOWER, Ivana Lučića 2/a,10000 Zagreb</item>
    </izvorni_sadrzaj>
    <derivirana_varijabla naziv="DomainObject.Predmet.SudioniciListAdressOIB_1">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Ikić, OIB 22285095639, Brazilska Ulica 3,10000 Zagreb</item>
      <item>Božica Šegon, OIB 75669222884, Ilica 29,10000 Zagreb</item>
      <item>Siniša Hanžek, OIB 52761290196, Gornja Batina 12,49250 Gornja Batina</item>
      <item>Krunoslav Novosel, OIB 78700068845, Gustava Krkleca 14,49250 Lobor</item>
      <item>Mario Benković, OIB 92853064840, Vojnovec Loborski 92,49250 Vojnovec Loborski</item>
      <item>Valent Krsnik, OIB 95322838468, Stari Golubovec 39,49250 Stari Golubovec</item>
      <item>Ivica Miković, OIB 83207669035, Martinšćina 122,49250 Martinšćina</item>
      <item>Štefica Benković, OIB 76557292899, Delkovec 74,49250 Delkovec</item>
      <item>Slavko Bingula, OIB 18328310021, Ante Kovačića 9,49250 Zlatar</item>
      <item>Sanja Jurki, OIB 34518928535, Ladislavec 34,49250 Ladislavec</item>
      <item>Janko Bolšec, OIB 70184337312, Petrova Gora 54,49250 Petrova Gora</item>
      <item>Anđelko Kondres, OIB 32791167609, Vukanci 58,49250 Vukanci</item>
      <item>Danijel Belužić, OIB 30172162094, Velika Veternička 112,49252 Velika Veternička</item>
      <item>Snježana Galunić, OIB 04357291850, Petrova Gora 55,49250 Petrova Gora</item>
      <item>DETONO d.o.o. za proizvodnju, trgovinu i usluge, OIB 42999214584, Jurišićeva ulica 19/1,10000 Zagreb</item>
      <item>Petar Živković, OIB 17544496192, EUROTOWER,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52927534822</item>
      <item>, OIB 85821130368</item>
      <item>, OIB 21470127257</item>
      <item>, OIB 67067348455</item>
      <item>, OIB 00844323994</item>
      <item>, OIB 22285095639</item>
      <item>, OIB 75669222884</item>
      <item>, OIB 52761290196</item>
      <item>, OIB 78700068845</item>
      <item>, OIB 92853064840</item>
      <item>, OIB 95322838468</item>
      <item>, OIB 83207669035</item>
      <item>, OIB 76557292899</item>
      <item>, OIB 18328310021</item>
      <item>, OIB 34518928535</item>
      <item>, OIB 70184337312</item>
      <item>, OIB 32791167609</item>
      <item>, OIB 30172162094</item>
      <item>, OIB 04357291850</item>
      <item>, OIB 42999214584</item>
      <item>, OIB 17544496192</item>
    </izvorni_sadrzaj>
    <derivirana_varijabla naziv="DomainObject.Predmet.SudioniciListNazivOIB_1">
      <item>, OIB 52927534822</item>
      <item>, OIB 85821130368</item>
      <item>, OIB 21470127257</item>
      <item>, OIB 67067348455</item>
      <item>, OIB 00844323994</item>
      <item>, OIB 22285095639</item>
      <item>, OIB 75669222884</item>
      <item>, OIB 52761290196</item>
      <item>, OIB 78700068845</item>
      <item>, OIB 92853064840</item>
      <item>, OIB 95322838468</item>
      <item>, OIB 83207669035</item>
      <item>, OIB 76557292899</item>
      <item>, OIB 18328310021</item>
      <item>, OIB 34518928535</item>
      <item>, OIB 70184337312</item>
      <item>, OIB 32791167609</item>
      <item>, OIB 30172162094</item>
      <item>, OIB 04357291850</item>
      <item>, OIB 42999214584</item>
      <item>, OIB 17544496192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Ikić, OIB 22285095639, Brazilska 3, 10000 Zagreb</item>
    </izvorni_sadrzaj>
    <derivirana_varijabla naziv="DomainObject.Predmet.StecajniUpraviteljiListAddressOIB_1">
      <item>Ana Ikić, OIB 22285095639, Brazilska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lipnja 2019.</izvorni_sadrzaj>
    <derivirana_varijabla naziv="DomainObject.Predmet.DatumPocetkaProcesa_1">21.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593</properties:Words>
  <properties:Characters>3397</properties:Characters>
  <properties:Lines>114</properties:Lines>
  <properties:Paragraphs>44</properties:Paragraphs>
  <properties:TotalTime>103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2023-01-18T08:58:00Z</dcterms:created>
  <dc:creator>Ivana Manestar</dc:creator>
  <cp:lastModifiedBy>Petra Pereković</cp:lastModifiedBy>
  <cp:lastPrinted>2022-07-04T08:15:00Z</cp:lastPrinted>
  <dcterms:modified xmlns:xsi="http://www.w3.org/2001/XMLSchema-instance" xsi:type="dcterms:W3CDTF">2023-02-07T08:17:00Z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St-1422/2019-107 / Zapisnik - Skupština vjerovnika (St-1422-19-skupština vjerovnika 7.2.2023..docx)</vt:lpwstr>
  </prop:property>
  <prop:property fmtid="{D5CDD505-2E9C-101B-9397-08002B2CF9AE}" pid="4" name="CC_coloring">
    <vt:bool>false</vt:bool>
  </prop:property>
  <prop:property fmtid="{D5CDD505-2E9C-101B-9397-08002B2CF9AE}" pid="5" name="BrojStranica">
    <vt:i4>3</vt:i4>
  </prop:property>
</prop:Properties>
</file>